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A2" w:rsidRPr="00B82538" w:rsidRDefault="002D6F90">
      <w:pPr>
        <w:spacing w:after="0"/>
        <w:rPr>
          <w:sz w:val="24"/>
          <w:szCs w:val="24"/>
        </w:rPr>
      </w:pPr>
      <w:r w:rsidRPr="00B82538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A2" w:rsidRPr="00B82538" w:rsidRDefault="002D6F90">
      <w:pPr>
        <w:spacing w:after="0"/>
        <w:rPr>
          <w:sz w:val="24"/>
          <w:szCs w:val="24"/>
          <w:lang w:val="ru-RU"/>
        </w:rPr>
      </w:pPr>
      <w:r w:rsidRPr="00B82538">
        <w:rPr>
          <w:b/>
          <w:color w:val="000000"/>
          <w:sz w:val="24"/>
          <w:szCs w:val="24"/>
          <w:lang w:val="ru-RU"/>
        </w:rPr>
        <w:t>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r w:rsidRPr="00B82538">
        <w:rPr>
          <w:color w:val="000000"/>
          <w:sz w:val="24"/>
          <w:szCs w:val="24"/>
          <w:lang w:val="ru-RU"/>
        </w:rPr>
        <w:t>Приказ Министра здравоохранения Республики Казахстан от 23 октября 2020 года № ҚР ДСМ-149/2020. Зарегистрирован в Министерстве юстиции Республики Казахстан 26 октября 2020 года № 21513.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0" w:name="z4"/>
      <w:r w:rsidRPr="00B82538">
        <w:rPr>
          <w:color w:val="000000"/>
          <w:sz w:val="24"/>
          <w:szCs w:val="24"/>
          <w:lang w:val="ru-RU"/>
        </w:rPr>
        <w:t xml:space="preserve"> </w:t>
      </w: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В соответствии с пунктом 3 статьи 88 Кодекса Республики Казахстан от 7 июля 2020 года "О здоровье народа и системе здравоохранения" ПРИКАЗЫВАЮ: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1" w:name="z5"/>
      <w:bookmarkEnd w:id="0"/>
      <w:r w:rsidRPr="00B82538">
        <w:rPr>
          <w:color w:val="000000"/>
          <w:sz w:val="24"/>
          <w:szCs w:val="24"/>
          <w:lang w:val="ru-RU"/>
        </w:rPr>
        <w:t xml:space="preserve"> </w:t>
      </w: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1. Утвердить Правила организации оказания медицинской помощи лицам с хроническими заболеваниями периодичности и сроков наблюдения, обязательного минимума и кратности диагностических исследований согласно приложению 1 к настоящему приказу.</w:t>
      </w:r>
    </w:p>
    <w:p w:rsidR="008B42A2" w:rsidRPr="00B82538" w:rsidRDefault="002D6F90">
      <w:pPr>
        <w:spacing w:after="0"/>
        <w:jc w:val="both"/>
        <w:rPr>
          <w:sz w:val="24"/>
          <w:szCs w:val="24"/>
        </w:rPr>
      </w:pPr>
      <w:bookmarkStart w:id="2" w:name="z6"/>
      <w:bookmarkEnd w:id="1"/>
      <w:r w:rsidRPr="00B82538">
        <w:rPr>
          <w:color w:val="000000"/>
          <w:sz w:val="24"/>
          <w:szCs w:val="24"/>
          <w:lang w:val="ru-RU"/>
        </w:rPr>
        <w:t xml:space="preserve"> </w:t>
      </w: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согласно приложению </w:t>
      </w:r>
      <w:r w:rsidRPr="00B82538">
        <w:rPr>
          <w:color w:val="000000"/>
          <w:sz w:val="24"/>
          <w:szCs w:val="24"/>
        </w:rPr>
        <w:t>2 к настоящему приказу.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3" w:name="z7"/>
      <w:bookmarkEnd w:id="2"/>
      <w:r w:rsidRPr="00B82538">
        <w:rPr>
          <w:color w:val="000000"/>
          <w:sz w:val="24"/>
          <w:szCs w:val="24"/>
        </w:rPr>
        <w:t xml:space="preserve">      </w:t>
      </w:r>
      <w:r w:rsidRPr="00B82538">
        <w:rPr>
          <w:color w:val="000000"/>
          <w:sz w:val="24"/>
          <w:szCs w:val="24"/>
          <w:lang w:val="ru-RU"/>
        </w:rPr>
        <w:t>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4" w:name="z8"/>
      <w:bookmarkEnd w:id="3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5" w:name="z9"/>
      <w:bookmarkEnd w:id="4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6" w:name="z10"/>
      <w:bookmarkEnd w:id="5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7" w:name="z11"/>
      <w:bookmarkEnd w:id="6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8" w:name="z12"/>
      <w:bookmarkEnd w:id="7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06"/>
        <w:gridCol w:w="15"/>
        <w:gridCol w:w="3469"/>
        <w:gridCol w:w="287"/>
      </w:tblGrid>
      <w:tr w:rsidR="008B42A2" w:rsidRPr="00B8253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B42A2" w:rsidRPr="00B82538" w:rsidRDefault="002D6F90">
            <w:pPr>
              <w:spacing w:after="0"/>
              <w:rPr>
                <w:sz w:val="24"/>
                <w:szCs w:val="24"/>
              </w:rPr>
            </w:pPr>
            <w:r w:rsidRPr="00B82538">
              <w:rPr>
                <w:i/>
                <w:color w:val="000000"/>
                <w:sz w:val="24"/>
                <w:szCs w:val="24"/>
              </w:rPr>
              <w:t>     </w:t>
            </w:r>
            <w:r w:rsidRPr="00B82538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B82538">
              <w:rPr>
                <w:i/>
                <w:color w:val="000000"/>
                <w:sz w:val="24"/>
                <w:szCs w:val="24"/>
              </w:rPr>
              <w:t xml:space="preserve">Министр здравоохранения  </w:t>
            </w:r>
            <w:r w:rsidRPr="00B82538">
              <w:rPr>
                <w:sz w:val="24"/>
                <w:szCs w:val="24"/>
              </w:rPr>
              <w:br/>
            </w:r>
            <w:r w:rsidRPr="00B82538">
              <w:rPr>
                <w:i/>
                <w:color w:val="000000"/>
                <w:sz w:val="24"/>
                <w:szCs w:val="24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rPr>
                <w:sz w:val="24"/>
                <w:szCs w:val="24"/>
              </w:rPr>
            </w:pPr>
            <w:r w:rsidRPr="00B82538">
              <w:rPr>
                <w:i/>
                <w:color w:val="000000"/>
                <w:sz w:val="24"/>
                <w:szCs w:val="24"/>
              </w:rPr>
              <w:t>А. Цой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center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Приложение 1 к приказу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Министра здравоохранения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от 23 октября 2020 года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№ ҚР ДСМ-149/2020</w:t>
            </w:r>
          </w:p>
        </w:tc>
      </w:tr>
    </w:tbl>
    <w:p w:rsidR="008B42A2" w:rsidRPr="00B82538" w:rsidRDefault="002D6F90">
      <w:pPr>
        <w:spacing w:after="0"/>
        <w:rPr>
          <w:sz w:val="24"/>
          <w:szCs w:val="24"/>
          <w:lang w:val="ru-RU"/>
        </w:rPr>
      </w:pPr>
      <w:bookmarkStart w:id="9" w:name="z15"/>
      <w:r w:rsidRPr="00B82538">
        <w:rPr>
          <w:b/>
          <w:color w:val="000000"/>
          <w:sz w:val="24"/>
          <w:szCs w:val="24"/>
          <w:lang w:val="ru-RU"/>
        </w:rPr>
        <w:t xml:space="preserve"> Правила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</w:p>
    <w:p w:rsidR="008B42A2" w:rsidRPr="00B82538" w:rsidRDefault="002D6F90">
      <w:pPr>
        <w:spacing w:after="0"/>
        <w:rPr>
          <w:sz w:val="24"/>
          <w:szCs w:val="24"/>
          <w:lang w:val="ru-RU"/>
        </w:rPr>
      </w:pPr>
      <w:bookmarkStart w:id="10" w:name="z16"/>
      <w:bookmarkEnd w:id="9"/>
      <w:r w:rsidRPr="00B82538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11" w:name="z17"/>
      <w:bookmarkEnd w:id="10"/>
      <w:r w:rsidRPr="00B82538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1. Настоящие Правила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 (далее – Правила) разработаны в соответствии с пунктом 3 статьи 88 Кодекса Республики Казахстан от 7 июля 2020 года "О здоровье народа и системе здравоохранения" (далее - Кодекс) и определяют порядок организации оказания медицинской помощи лицам с хроническими заболеваниями.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12" w:name="z18"/>
      <w:bookmarkEnd w:id="11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2. Основные понятия, используемые в настоящих Правилах: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13" w:name="z19"/>
      <w:bookmarkEnd w:id="12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14" w:name="z20"/>
      <w:bookmarkEnd w:id="13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15" w:name="z21"/>
      <w:bookmarkEnd w:id="14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16" w:name="z22"/>
      <w:bookmarkEnd w:id="15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4)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17" w:name="z23"/>
      <w:bookmarkEnd w:id="16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5)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18" w:name="z24"/>
      <w:bookmarkEnd w:id="17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6)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19" w:name="z25"/>
      <w:bookmarkEnd w:id="18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7) гарантированный объем бесплатной медицинской помощи (далее – ГОБМП) – объем медицинской помощи, предоставляемой за счет бюджетных средств.</w:t>
      </w:r>
    </w:p>
    <w:p w:rsidR="008B42A2" w:rsidRPr="00B82538" w:rsidRDefault="002D6F90">
      <w:pPr>
        <w:spacing w:after="0"/>
        <w:rPr>
          <w:sz w:val="24"/>
          <w:szCs w:val="24"/>
          <w:lang w:val="ru-RU"/>
        </w:rPr>
      </w:pPr>
      <w:bookmarkStart w:id="20" w:name="z26"/>
      <w:bookmarkEnd w:id="19"/>
      <w:r w:rsidRPr="00B82538">
        <w:rPr>
          <w:b/>
          <w:color w:val="000000"/>
          <w:sz w:val="24"/>
          <w:szCs w:val="24"/>
          <w:lang w:val="ru-RU"/>
        </w:rPr>
        <w:t xml:space="preserve"> Глава 2. Порядок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21" w:name="z27"/>
      <w:bookmarkEnd w:id="20"/>
      <w:r w:rsidRPr="00B82538">
        <w:rPr>
          <w:color w:val="000000"/>
          <w:sz w:val="24"/>
          <w:szCs w:val="24"/>
          <w:lang w:val="ru-RU"/>
        </w:rPr>
        <w:t xml:space="preserve"> </w:t>
      </w: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3. Оказание медицинской помощи лицам с хроническими заболеваниями осуществляется в организациях первичной медико-санитарной и консультативно-диагностической помощи, в зависимости от места прикрепления пациента в соответствии с Правилами оказания медицинской помощи, утвержденного уполномоченным органом согласно подпункту 82) статьи 7 Кодекса.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22" w:name="z28"/>
      <w:bookmarkEnd w:id="21"/>
      <w:r w:rsidRPr="00B82538">
        <w:rPr>
          <w:color w:val="000000"/>
          <w:sz w:val="24"/>
          <w:szCs w:val="24"/>
          <w:lang w:val="ru-RU"/>
        </w:rPr>
        <w:t xml:space="preserve"> </w:t>
      </w: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4. Обеспечение оказания медицинской помощи лицам с хроническими заболеваниями осуществляется в соответствии со стандартами в области здравоохранения, утвержденными уполномоченным органом согласно подпункту 32) статьи 7 Кодекса.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23" w:name="z29"/>
      <w:bookmarkEnd w:id="22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5. Оказание медицинской помощи лицам с хроническими заболеваниями осуществляется путем динамического наблюдения в рамках ГОБМП и (или) в системе ОСМС, в целях </w:t>
      </w:r>
      <w:r w:rsidRPr="00B82538">
        <w:rPr>
          <w:color w:val="000000"/>
          <w:sz w:val="24"/>
          <w:szCs w:val="24"/>
          <w:lang w:val="ru-RU"/>
        </w:rPr>
        <w:lastRenderedPageBreak/>
        <w:t>предупреждения осложнений, обострений заболеваний, их профилактики и осуществления медицинской реабилитации указанных лиц.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24" w:name="z30"/>
      <w:bookmarkEnd w:id="23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6. Оказание медицинской помощи лицам с хроническими заболеваниями осуществляется: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25" w:name="z31"/>
      <w:bookmarkEnd w:id="24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1) по перечню заболеваний, подлежащих динамическому наблюдению в организациях первичной медико-санитарной помощи (далее – ПМСП) согласно Правилам оказания ПМСП, утвержденным уполномоченным органом согласно подпункту 82) статьи 7 Кодекса.</w:t>
      </w:r>
    </w:p>
    <w:p w:rsidR="008B42A2" w:rsidRPr="00B82538" w:rsidRDefault="002D6F90">
      <w:pPr>
        <w:spacing w:after="0"/>
        <w:jc w:val="both"/>
        <w:rPr>
          <w:sz w:val="24"/>
          <w:szCs w:val="24"/>
        </w:rPr>
      </w:pPr>
      <w:bookmarkStart w:id="26" w:name="z32"/>
      <w:bookmarkEnd w:id="25"/>
      <w:r w:rsidRPr="00B82538">
        <w:rPr>
          <w:color w:val="000000"/>
          <w:sz w:val="24"/>
          <w:szCs w:val="24"/>
          <w:lang w:val="ru-RU"/>
        </w:rPr>
        <w:t xml:space="preserve"> </w:t>
      </w: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Периодичность и сроки наблюдения, обязательного минимума и кратность диагностических исследований при хронических заболеваниях, подлежащих динамическому наблюдению в организациях ПМСП в рамках ГОБМП определяются согласно приложению </w:t>
      </w:r>
      <w:r w:rsidRPr="00B82538">
        <w:rPr>
          <w:color w:val="000000"/>
          <w:sz w:val="24"/>
          <w:szCs w:val="24"/>
        </w:rPr>
        <w:t>1 к настоящим Правилам.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27" w:name="z33"/>
      <w:bookmarkEnd w:id="26"/>
      <w:r w:rsidRPr="00B82538">
        <w:rPr>
          <w:color w:val="000000"/>
          <w:sz w:val="24"/>
          <w:szCs w:val="24"/>
        </w:rPr>
        <w:t xml:space="preserve">      </w:t>
      </w:r>
      <w:r w:rsidRPr="00B82538">
        <w:rPr>
          <w:color w:val="000000"/>
          <w:sz w:val="24"/>
          <w:szCs w:val="24"/>
          <w:lang w:val="ru-RU"/>
        </w:rPr>
        <w:t>2) по перечню заболеваний, подлежащих динамическому наблюдению на уровне консультативно-диагностической помощи (далее – КДП), согласно Правилам оказания КДП, утвержденным уполномоченным органом согласно подпункту 82) статьи 7 Кодекса.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28" w:name="z34"/>
      <w:bookmarkEnd w:id="27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Оказание медицинской помощи на уровне КДП осуществляется при социально-значимых заболеваниях, подлежащих динамическому наблюдению профильными специалистами в рамках ГОБМП и при хронических заболеваниях, подлежащих наблюдению профильными специалистами рамках ГОБМП и (или) в системе ОСМС.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29" w:name="z35"/>
      <w:bookmarkEnd w:id="28"/>
      <w:r w:rsidRPr="00B82538">
        <w:rPr>
          <w:color w:val="000000"/>
          <w:sz w:val="24"/>
          <w:szCs w:val="24"/>
          <w:lang w:val="ru-RU"/>
        </w:rPr>
        <w:t xml:space="preserve"> </w:t>
      </w: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Периодичность и сроки наблюдения, обязательного минимума и кратность диагностических исследований при социально-значимых заболеваниях, подлежащих динамическому наблюдению профильными специалистами в рамках ГОБМП определяются согласно приложению 2 к настоящим Правилам.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30" w:name="z36"/>
      <w:bookmarkEnd w:id="29"/>
      <w:r w:rsidRPr="00B82538">
        <w:rPr>
          <w:color w:val="000000"/>
          <w:sz w:val="24"/>
          <w:szCs w:val="24"/>
          <w:lang w:val="ru-RU"/>
        </w:rPr>
        <w:t xml:space="preserve"> </w:t>
      </w: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Периодичность и сроки наблюдения, обязательного минимума и кратность диагностических исследований при хронических заболеваниях, подлежащих наблюдению профильными специалистами рамках ГОБМП и (или) в системе ОСМС определяются согласно приложению 3 к настоящим Правилам.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31" w:name="z37"/>
      <w:bookmarkEnd w:id="30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7. Наблюдение, в том числе диагностические исследования, лиц с заболеваниями, не предусмотренными в Перечнях согласно приложению 1, 2 и 3 к настоящим Правилам проводится в соотв</w:t>
      </w:r>
      <w:bookmarkStart w:id="32" w:name="_GoBack"/>
      <w:bookmarkEnd w:id="32"/>
      <w:r w:rsidRPr="00B82538">
        <w:rPr>
          <w:color w:val="000000"/>
          <w:sz w:val="24"/>
          <w:szCs w:val="24"/>
          <w:lang w:val="ru-RU"/>
        </w:rPr>
        <w:t>етствии с перечнями медицинской помощи в рамках ГОБМП и (или) в системе ОСМС и клиническим протоколам.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33" w:name="z38"/>
      <w:bookmarkEnd w:id="31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8. Оказание медицинской помощи лицам с хроническими заболеваниями осуществляют специалисты организаций ПМСП и КДП: врачи ПМСП (врач общей практики, участковый врач терапевт/ участковый педиатр), средние медицинские работники (участковая медицинская сестра или фельдшер) и профильные специалисты в соответствии с медицинскими показаниями. При наличии показаний привлекаются социальные работники в области здравоохранения, психологи и специалисты кабинетов здорового образа жизни.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34" w:name="z39"/>
      <w:bookmarkEnd w:id="33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9. При оказании медицинской помощи лицам с хроническими заболеваниями врач ПМСП осуществляет: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35" w:name="z40"/>
      <w:bookmarkEnd w:id="34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1) первичный осмотр, сбор, запись жалоб и анамнеза заболевания;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36" w:name="z41"/>
      <w:bookmarkEnd w:id="35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2) физикальный осмотр пациента;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37" w:name="z42"/>
      <w:bookmarkEnd w:id="36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3) оценку результатов диагностических исследований;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38" w:name="z43"/>
      <w:bookmarkEnd w:id="37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4) оценку результатов обучения пациента самопомощи в зависимости от заболевания;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39" w:name="z44"/>
      <w:bookmarkEnd w:id="38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5) корректировку индивидуального плана немедикаментозного и медикаментозного лечения, дневника самоконтроля пациента с учетом результатов осмотра, данных обследования, рекомендаций профильных специалистов, специалистов ЗОЖ;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40" w:name="z45"/>
      <w:bookmarkEnd w:id="39"/>
      <w:r w:rsidRPr="00B82538">
        <w:rPr>
          <w:color w:val="000000"/>
          <w:sz w:val="24"/>
          <w:szCs w:val="24"/>
        </w:rPr>
        <w:lastRenderedPageBreak/>
        <w:t>     </w:t>
      </w:r>
      <w:r w:rsidRPr="00B82538">
        <w:rPr>
          <w:color w:val="000000"/>
          <w:sz w:val="24"/>
          <w:szCs w:val="24"/>
          <w:lang w:val="ru-RU"/>
        </w:rPr>
        <w:t xml:space="preserve"> 6) направление на стационарозамещающее и (или) стационарное лечение при выявлении признаков обострения и прогрессирования заболевания, наличии показаний для медицинского наблюдения в стационарных условиях;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41" w:name="z46"/>
      <w:bookmarkEnd w:id="40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7) направление на медицинскую реабилитацию согласно стандарту организации оказания медицинской реабилитации населению Республики Казахстан, утвержденному уполномоченным органом согласно подпункту 32) статьи 7 Кодекса, при наличии медицинской информационной системы в электронном формате;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42" w:name="z47"/>
      <w:bookmarkEnd w:id="41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8) выдачу рекомендаций на оформление документов для направления на медико-социальную экспертизу (далее – МСЭ), в соответствии с Правилами проведения медико-социальной экспертизы, утвержденным уполномоченным органом в области социальной защиты населения, при наличии медицинской информационной системы в электронном формате.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43" w:name="z48"/>
      <w:bookmarkEnd w:id="42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10. При отсутствии жалоб, признаков осложнения и прогрессирования заболевания по результатам осмотра, отклонений показателей лабораторных и инструментальных исследований от нормы у пациентов с хроническими заболеваниями согласно приложениям 1, 2 и 3 к настоящим Правилам врач ПМСП проводит коррекцию лечения, дает рекомендации по ведению здорового образа жизни.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44" w:name="z49"/>
      <w:bookmarkEnd w:id="43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11. В сроки согласно приложениям 1, 2 и 3 к настоящим Правилам пациент с хроническим заболеванием подлежит осмотру профильного специалиста.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45" w:name="z50"/>
      <w:bookmarkEnd w:id="44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12. Профильный специалист представляет врачу ПМСП медицинское заключение по форме (консультативно-диагностическое заключение), утвержденной уполномоченным органом согласно подпункту 31) статьи 7 Кодекса, в котором указывает результаты проведенного обследования и рекомендации по дальнейшему ведению пациента, при наличии медицинской информационной системы в электронном формате.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46" w:name="z51"/>
      <w:bookmarkEnd w:id="45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13. Врач ПМСП после получения консультативно-диагностического заключения осуществляет дальнейшее наблюдение за пациентом в соответствии с рекомендациями профильного специалиста.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47" w:name="z52"/>
      <w:bookmarkEnd w:id="46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14. При наличии показаний пациент направляется на госпитализацию в круглосуточный или дневной стационар в соответствии с профилем заболевания.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48" w:name="z53"/>
      <w:bookmarkEnd w:id="47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Стационарная помощь лицам с хроническими заболеваниями оказывается в соответствии с Правилами оказания стационарной помощи, утвержденными уполномоченным органом согласно подпункту 82) статьи 7 Кодекса.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49" w:name="z54"/>
      <w:bookmarkEnd w:id="48"/>
      <w:r w:rsidRPr="00B82538">
        <w:rPr>
          <w:color w:val="000000"/>
          <w:sz w:val="24"/>
          <w:szCs w:val="24"/>
          <w:lang w:val="ru-RU"/>
        </w:rPr>
        <w:t xml:space="preserve"> </w:t>
      </w: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Стационарозамещающая помощь оказывается в соответствии с Правилами оказания стационарозамещающей помощи, утвержденными уполномоченным органом согласно подпункту 82) статьи 7 Кодекса. 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50" w:name="z55"/>
      <w:bookmarkEnd w:id="49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15. Врач дневного или круглосуточного стационара при выписке, оформляет выписку из медицинской карты стационарного больного по форме утвержденной уполномоченным органом согласно подпункту 31) статьи 7 Кодекса, где указываются проведенный объем диагностических исследований, лечебных мероприятий и рекомендации по дальнейшему наблюдению и лечению. Электронная версия выписки высылается в организацию ПМСП по месту прикрепления.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51" w:name="z56"/>
      <w:bookmarkEnd w:id="50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16. Врач ПМСП после получения выписки из медицинской карты стационарного больного, в то числе в системах электронного здравоохранения осуществляет дальнейшее </w:t>
      </w:r>
      <w:r w:rsidRPr="00B82538">
        <w:rPr>
          <w:color w:val="000000"/>
          <w:sz w:val="24"/>
          <w:szCs w:val="24"/>
          <w:lang w:val="ru-RU"/>
        </w:rPr>
        <w:lastRenderedPageBreak/>
        <w:t>наблюдение за пациентом с учетом рекомендаций врача дневного или круглосуточного стационара.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52" w:name="z57"/>
      <w:bookmarkEnd w:id="51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17. Лицо с хроническим заболеванием ставится на учет для динамического наблюдения в организацию ПМСП по месту прикрепления на основании одного из трех документов: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53" w:name="z58"/>
      <w:bookmarkEnd w:id="52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1) заключения врача ПМСП;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54" w:name="z59"/>
      <w:bookmarkEnd w:id="53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2) консультативного заключения профильного специалиста;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55" w:name="z60"/>
      <w:bookmarkEnd w:id="54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3) выписки из медицинской карты стационарного больного.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56" w:name="z61"/>
      <w:bookmarkEnd w:id="55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При оформлении лица, впервые взятого на динамическое наблюдение, участковая медицинская сестра заполняет вкладной лист 5 к медицинской карте амбулаторного пациента по форме утвержденного уполномоченным органом согласно подпункту 31) статьи 7 Кодекса, в том числе посредством информационных систем.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57" w:name="z62"/>
      <w:bookmarkEnd w:id="56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При отсутствии технической возможности оформляется в бумажном виде, с последующим внесением в информационную систему.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58" w:name="z63"/>
      <w:bookmarkEnd w:id="57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18. Мониторинг выполнения лечения осуществляет средний медицинский работник (далее - СМР).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59" w:name="z64"/>
      <w:bookmarkEnd w:id="58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19. При повторных явках СМР опрашивает лица, проводит физикальное обследование, направляет на лабораторные и инструментальные исследования согласно приложениям 1, 2 и 3 к настоящим Правилам.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60" w:name="z65"/>
      <w:bookmarkEnd w:id="59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20. При отсутствии жалоб, признаков обострения и прогрессирования заболевания при физикальном осмотре, отклонений показателей результатов лабораторных и инструментальных исследований от нормы СМР: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61" w:name="z66"/>
      <w:bookmarkEnd w:id="60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проводит беседу и дает рекомендации по ведению здорового образа жизни, при необходимости направляет к специалистам ЗОЖ;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62" w:name="z67"/>
      <w:bookmarkEnd w:id="61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разъясняет пациенту с высоким риском развития осложнений или угрожающего жизни состояния правила действий при их развитии и необходимости своевременного вызова скорой медицинской помощи;</w:t>
      </w:r>
    </w:p>
    <w:bookmarkEnd w:id="62"/>
    <w:p w:rsidR="008B42A2" w:rsidRPr="00B82538" w:rsidRDefault="008B42A2">
      <w:pPr>
        <w:spacing w:after="0"/>
        <w:rPr>
          <w:sz w:val="24"/>
          <w:szCs w:val="24"/>
          <w:lang w:val="ru-RU"/>
        </w:rPr>
      </w:pP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выписывает рецепты;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63" w:name="z69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назначает дату следующей явки с внесением даты в форму утвержденной уполномоченным органом согласно подпункту 31) статьи 7 Кодекса.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64" w:name="z70"/>
      <w:bookmarkEnd w:id="63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При наличии жалоб, признаков обострения, осложнения и прогрессирования заболевания по результатам осмотра, отклонений показателей результатов лабораторных и инструментальных исследований от нормы СМР направляет пациента к врачу ПМСП на внеплановый осмотр.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65" w:name="z71"/>
      <w:bookmarkEnd w:id="64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21. Контроль за организацией работы СМР по вопросам динамического наблюдения, включая ведение учетной документации и внесение данных в информационную систему осуществляют врач ПМСП и руководитель медицинской организации.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66" w:name="z72"/>
      <w:bookmarkEnd w:id="65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Лицам с хроническими заболеваниями при наличии показаний организация ПМСП оказывает услуги восстановительного лечения и медицинской реабилитации, паллиативной помощи с оказанием специальных социально-медицинских услуг.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67" w:name="z73"/>
      <w:bookmarkEnd w:id="66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22. Лекарственное обеспечение лиц с хроническими заболеваниями осуществляется в соответствии с подпунктом 6) пункта 1 статьи 108 Кодекса.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68" w:name="z74"/>
      <w:bookmarkEnd w:id="67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23. Лицам с хроническими заболеваниями динамическое наблюдение проводится и в рамках программы управления заболеваниями (далее - ПУЗ).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69" w:name="z75"/>
      <w:bookmarkEnd w:id="68"/>
      <w:r w:rsidRPr="00B82538">
        <w:rPr>
          <w:color w:val="000000"/>
          <w:sz w:val="24"/>
          <w:szCs w:val="24"/>
        </w:rPr>
        <w:lastRenderedPageBreak/>
        <w:t>     </w:t>
      </w:r>
      <w:r w:rsidRPr="00B82538">
        <w:rPr>
          <w:color w:val="000000"/>
          <w:sz w:val="24"/>
          <w:szCs w:val="24"/>
          <w:lang w:val="ru-RU"/>
        </w:rPr>
        <w:t xml:space="preserve"> 24. При динамическом наблюдении специалисты проводят отбор пациентов для участия в ПУЗ по трем нозологиям: артериальная гипертензия, сахарный диабет 2 типа, хроническая сердечная недостаточность.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70" w:name="z76"/>
      <w:bookmarkEnd w:id="69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25. Критериями для отбора пациентов, участвующих в ПУЗ являются: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71" w:name="z77"/>
      <w:bookmarkEnd w:id="70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пациенты с первичной артериальной гипертензией (неосложненная);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72" w:name="z78"/>
      <w:bookmarkEnd w:id="71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пациенты с сахарным диабетом 2 типа (компенсированные и субкомпенсированные);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73" w:name="z79"/>
      <w:bookmarkEnd w:id="72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пациенты с хронической сердечной недостаточностью </w:t>
      </w:r>
      <w:r w:rsidRPr="00B82538">
        <w:rPr>
          <w:color w:val="000000"/>
          <w:sz w:val="24"/>
          <w:szCs w:val="24"/>
        </w:rPr>
        <w:t>II</w:t>
      </w:r>
      <w:r w:rsidRPr="00B82538">
        <w:rPr>
          <w:color w:val="000000"/>
          <w:sz w:val="24"/>
          <w:szCs w:val="24"/>
          <w:lang w:val="ru-RU"/>
        </w:rPr>
        <w:t>-</w:t>
      </w:r>
      <w:r w:rsidRPr="00B82538">
        <w:rPr>
          <w:color w:val="000000"/>
          <w:sz w:val="24"/>
          <w:szCs w:val="24"/>
        </w:rPr>
        <w:t>IV</w:t>
      </w:r>
      <w:r w:rsidRPr="00B82538">
        <w:rPr>
          <w:color w:val="000000"/>
          <w:sz w:val="24"/>
          <w:szCs w:val="24"/>
          <w:lang w:val="ru-RU"/>
        </w:rPr>
        <w:t xml:space="preserve"> классов по </w:t>
      </w:r>
      <w:r w:rsidRPr="00B82538">
        <w:rPr>
          <w:color w:val="000000"/>
          <w:sz w:val="24"/>
          <w:szCs w:val="24"/>
        </w:rPr>
        <w:t>NYHA</w:t>
      </w:r>
      <w:r w:rsidRPr="00B82538">
        <w:rPr>
          <w:color w:val="000000"/>
          <w:sz w:val="24"/>
          <w:szCs w:val="24"/>
          <w:lang w:val="ru-RU"/>
        </w:rPr>
        <w:t xml:space="preserve"> с фракцией выброса менее 40% или с фракцией выброса более 40% и диастолическая дисфункция левого желудочка по данным эхокардиографии.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74" w:name="z80"/>
      <w:bookmarkEnd w:id="73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26. В ПУЗ могут привлекаться пациенты с несколькими заболеваниями, соответствующие критериям отбора, изложенными в пункте 25.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75" w:name="z81"/>
      <w:bookmarkEnd w:id="74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27. При согласии пациента в участии ПУЗ участковая медицинская сестра заключает договор в соответствии с Гражданским кодексом Республики Казахстан.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76" w:name="z82"/>
      <w:bookmarkEnd w:id="75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Участковая медицинская сестра обеспечивает ввод электронной формы договора об участии в ПУЗ в информационную систему электронного здравоохранения "Единая платежная система".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77" w:name="z83"/>
      <w:bookmarkEnd w:id="76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28. Наблюдение пациента по ПУЗ осуществляют специалисты участка ПМСП, имеющие соответствующие свидетельства о повышении квалификации. Координатором ПУЗ в пределах участка организации ПМСП является участковый врач (врач общей практики, участковый врач-терапевт (педиатр)).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78" w:name="z84"/>
      <w:bookmarkEnd w:id="77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29. Для эффективного внедрения ПУЗ в организациях ПМСП рекомендуется создание мультидисциплинарной группы, состоящей из специалистов ПМСП, привлеченного психолога, специалиста ЗОЖ, профильного специалиста и других заинтересованных специалистов.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79" w:name="z85"/>
      <w:bookmarkEnd w:id="78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30. При динамическом наблюдении пациентов по ПУЗ врач ПМСП и СМР по компетенции заполняет карту наблюдения за пациентом, участвующим в ПУЗ. В карту наблюдения вводится информация о пациенте, данные объективного осмотра, результаты лабораторных и инструментальных методов исследования.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80" w:name="z86"/>
      <w:bookmarkEnd w:id="79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31. Заполнение карты наблюдения осуществляется при каждом посещении пациента в организацию ПМСП с последующим внесением СМР актуализированных данных в регистр пациентов ПУЗ.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81" w:name="z87"/>
      <w:bookmarkEnd w:id="80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32. На основе данных регистра пациентов ПУЗ врачом ПМСП на регулярной основе проводится сегментация пациентов. В результате сегментации пациентов определяется кратность динамического наблюдения (осмотра СМР и врача ПМСП), лабораторных и инструментальных исследований, осмотры профильных специалистов.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82" w:name="z88"/>
      <w:bookmarkEnd w:id="81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33. Организацию запланированного приема пациентов осуществляет СМР. Оповещение пациентов, участвующих в ПУЗ проводится в соответствии со списком, сформированным в регистре пациентов ПУЗ посредством телефонной связи, </w:t>
      </w:r>
      <w:r w:rsidRPr="00B82538">
        <w:rPr>
          <w:color w:val="000000"/>
          <w:sz w:val="24"/>
          <w:szCs w:val="24"/>
        </w:rPr>
        <w:t>SMS</w:t>
      </w:r>
      <w:r w:rsidRPr="00B82538">
        <w:rPr>
          <w:color w:val="000000"/>
          <w:sz w:val="24"/>
          <w:szCs w:val="24"/>
          <w:lang w:val="ru-RU"/>
        </w:rPr>
        <w:t>-сообщения, социальных сетей, мобильных приложений.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83" w:name="z89"/>
      <w:bookmarkEnd w:id="82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34. Оповещение (дозвон) к пациентам также проводится для приглашения на лабораторные и инструментальные исследования для обеспечения последующего наблюдения за пациентом.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84" w:name="z90"/>
      <w:bookmarkEnd w:id="83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35. Обучение пациента элементам самопомощи обеспечивают специалисты ПМСП с учетом уровня индивидуальных особенностей пациента.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85" w:name="z91"/>
      <w:bookmarkEnd w:id="84"/>
      <w:r w:rsidRPr="00B82538">
        <w:rPr>
          <w:color w:val="000000"/>
          <w:sz w:val="24"/>
          <w:szCs w:val="24"/>
        </w:rPr>
        <w:lastRenderedPageBreak/>
        <w:t>     </w:t>
      </w:r>
      <w:r w:rsidRPr="00B82538">
        <w:rPr>
          <w:color w:val="000000"/>
          <w:sz w:val="24"/>
          <w:szCs w:val="24"/>
          <w:lang w:val="ru-RU"/>
        </w:rPr>
        <w:t xml:space="preserve"> 36. В рамках ПУЗ пациент составляет индивидуальный план действий на короткий срок (не более 2-х недель), включающий объем физических нагрузок, режим питания, образ жизни, исключение вредных привычек.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86" w:name="z92"/>
      <w:bookmarkEnd w:id="85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37. Мониторинг эффективности программы оценивается на основе достижения целевых индикаторов.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87" w:name="z93"/>
      <w:bookmarkEnd w:id="86"/>
      <w:r w:rsidRPr="00B82538">
        <w:rPr>
          <w:color w:val="000000"/>
          <w:sz w:val="24"/>
          <w:szCs w:val="24"/>
          <w:lang w:val="ru-RU"/>
        </w:rPr>
        <w:t xml:space="preserve"> </w:t>
      </w: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38. Снятие с учета лиц с хроническими заболеваниями осуществляется по критериям и срокам наблюдения согласно приложениям 1, 2 и 3 к настоящим Правилам. 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88" w:name="z94"/>
      <w:bookmarkEnd w:id="87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39. Основаниями для прекращения динамического наблюдения лиц с хроническими заболеваниями в организации ПМСП являются:</w:t>
      </w:r>
    </w:p>
    <w:p w:rsidR="008B42A2" w:rsidRPr="00B82538" w:rsidRDefault="002D6F90">
      <w:pPr>
        <w:spacing w:after="0"/>
        <w:jc w:val="both"/>
        <w:rPr>
          <w:sz w:val="24"/>
          <w:szCs w:val="24"/>
        </w:rPr>
      </w:pPr>
      <w:bookmarkStart w:id="89" w:name="z95"/>
      <w:bookmarkEnd w:id="88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1) смена места прикрепления (обеспечение передачи актива в организацию </w:t>
      </w:r>
      <w:r w:rsidRPr="00B82538">
        <w:rPr>
          <w:color w:val="000000"/>
          <w:sz w:val="24"/>
          <w:szCs w:val="24"/>
        </w:rPr>
        <w:t>ПМСП по месту прикрепления пациента);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90" w:name="z96"/>
      <w:bookmarkEnd w:id="89"/>
      <w:r w:rsidRPr="00B82538">
        <w:rPr>
          <w:color w:val="000000"/>
          <w:sz w:val="24"/>
          <w:szCs w:val="24"/>
        </w:rPr>
        <w:t xml:space="preserve">      </w:t>
      </w:r>
      <w:r w:rsidRPr="00B82538">
        <w:rPr>
          <w:color w:val="000000"/>
          <w:sz w:val="24"/>
          <w:szCs w:val="24"/>
          <w:lang w:val="ru-RU"/>
        </w:rPr>
        <w:t>2) письменный отказ пациента;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91" w:name="z97"/>
      <w:bookmarkEnd w:id="90"/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3) смерть пациента.</w:t>
      </w:r>
    </w:p>
    <w:tbl>
      <w:tblPr>
        <w:tblW w:w="0" w:type="auto"/>
        <w:tblCellSpacing w:w="0" w:type="auto"/>
        <w:tblLook w:val="04A0"/>
      </w:tblPr>
      <w:tblGrid>
        <w:gridCol w:w="5877"/>
        <w:gridCol w:w="3900"/>
      </w:tblGrid>
      <w:tr w:rsidR="008B42A2" w:rsidRPr="00B825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8B42A2" w:rsidRPr="00B82538" w:rsidRDefault="002D6F9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Приложение 1 к Правилам 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оказания медицинской помощи 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лицам с хроническими заболеваниями, 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периодичности и сроков наблюдения,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обязательного минимума и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кратности диагностических исследований</w:t>
            </w:r>
          </w:p>
        </w:tc>
      </w:tr>
    </w:tbl>
    <w:p w:rsidR="008B42A2" w:rsidRPr="00B82538" w:rsidRDefault="002D6F90">
      <w:pPr>
        <w:spacing w:after="0"/>
        <w:rPr>
          <w:sz w:val="24"/>
          <w:szCs w:val="24"/>
          <w:lang w:val="ru-RU"/>
        </w:rPr>
      </w:pPr>
      <w:bookmarkStart w:id="92" w:name="z99"/>
      <w:r w:rsidRPr="00B82538">
        <w:rPr>
          <w:b/>
          <w:color w:val="000000"/>
          <w:sz w:val="24"/>
          <w:szCs w:val="24"/>
          <w:lang w:val="ru-RU"/>
        </w:rPr>
        <w:t xml:space="preserve"> Перечень заболеваний, подлежащих динамическому наблюдению в организациях первичной медико-санитарной помощи в рамках гарантированного объема бесплатной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2"/>
        <w:gridCol w:w="1491"/>
        <w:gridCol w:w="1264"/>
        <w:gridCol w:w="1264"/>
        <w:gridCol w:w="1160"/>
        <w:gridCol w:w="73"/>
        <w:gridCol w:w="1852"/>
        <w:gridCol w:w="984"/>
        <w:gridCol w:w="1312"/>
      </w:tblGrid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Нозология код МКБ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Периодичность осмотров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Минимум лабораторно-диагностических исследований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Сроки наблюдения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осмотр СМР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осмотр врачом ПМСП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осмотр профильных специалистов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кратность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8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Инфекционные и паразитарные заболевания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Хронический вирусный гепатит В (</w:t>
            </w:r>
            <w:r w:rsidRPr="00B82538">
              <w:rPr>
                <w:color w:val="000000"/>
                <w:sz w:val="24"/>
                <w:szCs w:val="24"/>
              </w:rPr>
              <w:t>B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18, включая В18.0, </w:t>
            </w:r>
            <w:r w:rsidRPr="00B82538">
              <w:rPr>
                <w:color w:val="000000"/>
                <w:sz w:val="24"/>
                <w:szCs w:val="24"/>
              </w:rPr>
              <w:t>B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18.1. </w:t>
            </w:r>
            <w:r w:rsidRPr="00B82538">
              <w:rPr>
                <w:color w:val="000000"/>
                <w:sz w:val="24"/>
                <w:szCs w:val="24"/>
              </w:rPr>
              <w:t>B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18.2, </w:t>
            </w:r>
            <w:r w:rsidRPr="00B82538">
              <w:rPr>
                <w:color w:val="000000"/>
                <w:sz w:val="24"/>
                <w:szCs w:val="24"/>
              </w:rPr>
              <w:t>B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18.8),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 и 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, без цирроза печени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гастроэнтеролог и/или инфекционист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 с тромбоцитами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пожизненно при хроническом вирусном гепатите </w:t>
            </w:r>
            <w:r w:rsidRPr="00B82538">
              <w:rPr>
                <w:color w:val="000000"/>
                <w:sz w:val="24"/>
                <w:szCs w:val="24"/>
              </w:rPr>
              <w:t>B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, С (стадия фиброза </w:t>
            </w:r>
            <w:r w:rsidRPr="00B82538">
              <w:rPr>
                <w:color w:val="000000"/>
                <w:sz w:val="24"/>
                <w:szCs w:val="24"/>
              </w:rPr>
              <w:t>F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2)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и 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; снятия с учета после элиминации вируса при хроническом вирусном гепатите С (стадия фиброза менее </w:t>
            </w:r>
            <w:r w:rsidRPr="00B82538">
              <w:rPr>
                <w:color w:val="000000"/>
                <w:sz w:val="24"/>
                <w:szCs w:val="24"/>
              </w:rPr>
              <w:t>F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1)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биохимические анализы крови: аланинаминотрансфераза (АЛаТ),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аспартатаминотрансфераза (АСаТ), общий билирубин по фракциям, креатинин, АФП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коагулограмма: 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полимеразно-цепная реакция на вирусный гепатит В (</w:t>
            </w:r>
            <w:r w:rsidRPr="00B82538">
              <w:rPr>
                <w:color w:val="000000"/>
                <w:sz w:val="24"/>
                <w:szCs w:val="24"/>
              </w:rPr>
              <w:t>HBV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-ДНК) качественный, при положительном результате проведение ПЦР на вирусный гепатит В (</w:t>
            </w:r>
            <w:r w:rsidRPr="00B82538">
              <w:rPr>
                <w:color w:val="000000"/>
                <w:sz w:val="24"/>
                <w:szCs w:val="24"/>
              </w:rPr>
              <w:t>HBV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-ДНК) количественный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печени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непрямая пульсовая эластометрия (Фиброскан) печени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системы кровообращения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93" w:name="z100"/>
            <w:r w:rsidRPr="00B82538">
              <w:rPr>
                <w:color w:val="000000"/>
                <w:sz w:val="24"/>
                <w:szCs w:val="24"/>
                <w:lang w:val="ru-RU"/>
              </w:rPr>
              <w:t>Артериальная гипертензия: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2.1. Эссенциальная (первичная) гипертензия,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10;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2.2. Гипертензивная болезнь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сердца (гипертоническая болезнь с преимущественным поражением сердца),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11;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2.3. Гипертензивная (гипертоническая) болезнь с преимущественным поражением почек,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12;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2.4. Гипертензивная (гипертоническая) болезнь с преимущественным поражением сердца и почек,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13;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2.5. </w:t>
            </w:r>
            <w:r w:rsidRPr="00B82538">
              <w:rPr>
                <w:color w:val="000000"/>
                <w:sz w:val="24"/>
                <w:szCs w:val="24"/>
              </w:rPr>
              <w:t>Вторичная гипертензия, I15</w:t>
            </w:r>
          </w:p>
        </w:tc>
        <w:bookmarkEnd w:id="93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1 раз в 3 месяца - для пациентов со средним и низким риском, 1 раз в месяц - для пациентов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с высоким и очень высоким риском, и для лиц с низкой приверженностью к лечению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1 раз в 6 месяцев - для пациентов со средним и низким риском, 1 раз в 3 месяца - для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пациентов с высоким и очень высоким риском, и для лиц с низкой приверженностью к лечению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определение липопротеидов низкой плотности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суточное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мониторирование артериального давления (24 часа)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 xml:space="preserve">1 раз в 2 </w:t>
            </w:r>
            <w:r w:rsidRPr="00B82538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94" w:name="z105"/>
            <w:r w:rsidRPr="00B82538">
              <w:rPr>
                <w:color w:val="000000"/>
                <w:sz w:val="24"/>
                <w:szCs w:val="24"/>
                <w:lang w:val="ru-RU"/>
              </w:rPr>
              <w:t>Ишемическая болезнь сердца: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3.1. Нестабильная стенокардия,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20.0**;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3.2. </w:t>
            </w:r>
            <w:r w:rsidRPr="00B82538">
              <w:rPr>
                <w:color w:val="000000"/>
                <w:sz w:val="24"/>
                <w:szCs w:val="24"/>
              </w:rPr>
              <w:t xml:space="preserve">Другие формы </w:t>
            </w:r>
            <w:r w:rsidRPr="00B82538">
              <w:rPr>
                <w:color w:val="000000"/>
                <w:sz w:val="24"/>
                <w:szCs w:val="24"/>
              </w:rPr>
              <w:lastRenderedPageBreak/>
              <w:t>стенокардии, I20.8;</w:t>
            </w:r>
            <w:r w:rsidRPr="00B82538">
              <w:rPr>
                <w:sz w:val="24"/>
                <w:szCs w:val="24"/>
              </w:rPr>
              <w:br/>
            </w:r>
            <w:r w:rsidRPr="00B82538">
              <w:rPr>
                <w:color w:val="000000"/>
                <w:sz w:val="24"/>
                <w:szCs w:val="24"/>
              </w:rPr>
              <w:t>3.3. Хроническая ишемическая болезнь сердца, I25</w:t>
            </w:r>
          </w:p>
        </w:tc>
        <w:bookmarkEnd w:id="94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определение липопротеидов низкой плотности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холтеровское мониторирование электрокардиограммы (24 часа)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тредмил тест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3.4. Сердечная недостаточность, I 50;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креатинин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электрокардиограмма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3.5. Сердечная недостаточность,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50 Состояние после имплантации механического устройства, </w:t>
            </w:r>
            <w:r w:rsidRPr="00B82538">
              <w:rPr>
                <w:color w:val="000000"/>
                <w:sz w:val="24"/>
                <w:szCs w:val="24"/>
              </w:rPr>
              <w:t>Z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95.8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ежемесячно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неделю до достижения целевого, в последующем 1 раз в месяц;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95" w:name="z108"/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креатинин, аланинаминотрансфераза (АЛаТ), аспартатаминотрансфераза (АСаТ), лактатдегирогеназа (ЛДГ), свободный гемоглобин, общий билирубин, глюкоза крови, калий, натрий</w:t>
            </w:r>
          </w:p>
        </w:tc>
        <w:bookmarkEnd w:id="95"/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первые 3 месяца - ежемесячно, в последующем 1 раз в 3 месяца;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развернутый общий анализ крови с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подсчетом тромбоцитов, длительность кровотечения, свертываемость крови;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натриуретический гормон, фактор Виллебранда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первые 3 месяца - ежемесячно, в последующем 1 раз в 3 месяца;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органов грудной клетки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эзофагогастродуоденоскопия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ультразвуковая допплерография брахиоцефальных сосудов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96" w:name="z109"/>
            <w:r w:rsidRPr="00B82538">
              <w:rPr>
                <w:color w:val="000000"/>
                <w:sz w:val="24"/>
                <w:szCs w:val="24"/>
                <w:lang w:val="ru-RU"/>
              </w:rPr>
              <w:t>Экстракраниальные заболевания брахиоцефальных артерий: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4.1. Цереброваскулярные болезни,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65-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69***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4.2. Закупорка и стеноз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прецеребральных артерий, не приводящие к инфаркту мозга,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65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4.3. Закупорка и стеноз церебральных артерий, не приводящие к инфаркту мозга,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66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4.4. Другие цереброваскулярные болезни,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67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4.5. Поражения сосудов мозга при болезнях, классифицированных в других рубриках,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68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4.6. Последствия цереброваскулярных болезней,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69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4.7. Эмболия и тромбоз артерии верхних конечностей,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74.2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4.8. </w:t>
            </w:r>
            <w:r w:rsidRPr="00B82538">
              <w:rPr>
                <w:color w:val="000000"/>
                <w:sz w:val="24"/>
                <w:szCs w:val="24"/>
              </w:rPr>
              <w:t xml:space="preserve">Аорит при болезнях, классифицированных в других рубриках, </w:t>
            </w:r>
            <w:r w:rsidRPr="00B82538">
              <w:rPr>
                <w:color w:val="000000"/>
                <w:sz w:val="24"/>
                <w:szCs w:val="24"/>
              </w:rPr>
              <w:lastRenderedPageBreak/>
              <w:t>I79.1</w:t>
            </w:r>
          </w:p>
        </w:tc>
        <w:bookmarkEnd w:id="96"/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раза в год ангиохирург, невролог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ультразвуковая доплерография брахиоцефального ствола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4.9. Субарахноидальное кровоизлияние,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60 Внутримозговое кровоизлияние,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61 Другое нетравматическое внутричерепное кровоизлияние,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62 Ишемический инсульт,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63 Инсульт, неуточненный как кровоизлияние или инфаркт,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64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 с подсчетом тромбоцитов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биохимические анализы крови: липидный спектр, глюкоза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ультразвуковая допплерография брахиоцефальных артерий у больных с инсультом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электрокардиограмма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эхокардиография у больных с кардиоэмболическим инсультом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суточное мониторирование артериального давления (СМАД) у больных с внутримозговым кровоизлиянием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По показаниям для коррекции гипотензивной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терапии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97" w:name="z117"/>
            <w:r w:rsidRPr="00B82538">
              <w:rPr>
                <w:color w:val="000000"/>
                <w:sz w:val="24"/>
                <w:szCs w:val="24"/>
                <w:lang w:val="ru-RU"/>
              </w:rPr>
              <w:t>Поражения клапанов сердца: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5.1. Хронические ревматические болезни сердца,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05-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09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Ревматические болезни митрального клапана,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05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Ревматические болезни аортального клапана,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06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Ревматические болезни трехстворчатого клапана,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07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Поражения нескольких клапанов,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08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Другие ревматические болезни сердца,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09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5.2. Неревматические поражения клапанов сердца,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34-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39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Неревматическое поражение митрального клапана,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34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Неревматиче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ское поражения аортального клапана,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35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Неревматические поражения трехстворчатого клапана,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36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Поражение клапана легочной артерии,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37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Эндокардит, клапан не уточнен,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38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Эндокардит и поражения клапанов сердца при болезнях, классифицированных в других рубриках,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bookmarkEnd w:id="97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электрокардиография по Холтеру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Аритмии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47, Фибрилляция и трепетания предсердий, 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6 месяцев. По показаниям частота может увеличиваться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кардиолог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электрокардиография по Холтеру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Заболевания крови и кроветворных органов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98" w:name="z130"/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Наследственный дефицит фактора </w:t>
            </w:r>
            <w:r w:rsidRPr="00B82538">
              <w:rPr>
                <w:color w:val="000000"/>
                <w:sz w:val="24"/>
                <w:szCs w:val="24"/>
              </w:rPr>
              <w:t>VIII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66);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Наследственный дефицит фактора </w:t>
            </w:r>
            <w:r w:rsidRPr="00B82538">
              <w:rPr>
                <w:color w:val="000000"/>
                <w:sz w:val="24"/>
                <w:szCs w:val="24"/>
              </w:rPr>
              <w:t>IX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,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67)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Болезнь Виллебранда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68.0)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Наследственный дефицит других факторов свертывания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68.2)</w:t>
            </w:r>
          </w:p>
        </w:tc>
        <w:bookmarkEnd w:id="98"/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6 месяцев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 гематолог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развернутый общий анализ крови с подсчетом тромбоцитов, длительность кровотечения, свертываемость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Болезни органов дыхания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99" w:name="z133"/>
            <w:r w:rsidRPr="00B82538">
              <w:rPr>
                <w:color w:val="000000"/>
                <w:sz w:val="24"/>
                <w:szCs w:val="24"/>
                <w:lang w:val="ru-RU"/>
              </w:rPr>
              <w:t>Хронические заболевания нижних дыхательных путей: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8.1. Другая хроническая обструктивная легочная болезнь, </w:t>
            </w:r>
            <w:r w:rsidRPr="00B82538">
              <w:rPr>
                <w:color w:val="000000"/>
                <w:sz w:val="24"/>
                <w:szCs w:val="24"/>
              </w:rPr>
              <w:t>J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0" w:name="z134"/>
            <w:bookmarkEnd w:id="99"/>
            <w:r w:rsidRPr="00B82538">
              <w:rPr>
                <w:color w:val="000000"/>
                <w:sz w:val="24"/>
                <w:szCs w:val="24"/>
                <w:lang w:val="ru-RU"/>
              </w:rPr>
              <w:t>1 раз в 6 месяцев (тип А, В, легкой, средней степени)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1 раз в 3 месяца (тип С, 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, тяжелой и крайне тяжелой степени)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1" w:name="z135"/>
            <w:bookmarkEnd w:id="100"/>
            <w:r w:rsidRPr="00B82538">
              <w:rPr>
                <w:color w:val="000000"/>
                <w:sz w:val="24"/>
                <w:szCs w:val="24"/>
                <w:lang w:val="ru-RU"/>
              </w:rPr>
              <w:t>1 раз в год (тип А, В, легкой, средней степени);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1 раз в 6 месяцев (тип С, 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, тяжелой и крайне тяжелой степени)</w:t>
            </w:r>
          </w:p>
        </w:tc>
        <w:bookmarkEnd w:id="101"/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пульмонолог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спирография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пульсоксиметрия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8.2. Астма, J45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2" w:name="z136"/>
            <w:r w:rsidRPr="00B82538">
              <w:rPr>
                <w:color w:val="000000"/>
                <w:sz w:val="24"/>
                <w:szCs w:val="24"/>
                <w:lang w:val="ru-RU"/>
              </w:rPr>
              <w:t>1 раз в год (легкой степени)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 раз в 6 месяцев (средней степени)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 раз в 3 месяца (тяжелой степени)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3" w:name="z138"/>
            <w:bookmarkEnd w:id="102"/>
            <w:r w:rsidRPr="00B82538">
              <w:rPr>
                <w:color w:val="000000"/>
                <w:sz w:val="24"/>
                <w:szCs w:val="24"/>
                <w:lang w:val="ru-RU"/>
              </w:rPr>
              <w:t>1 раз в год (легкой степени)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 раз в 6 месяцев (средней и тяжелой степени)</w:t>
            </w:r>
          </w:p>
        </w:tc>
        <w:bookmarkEnd w:id="103"/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пульмонолог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спирография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органов пищеварения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4" w:name="z139"/>
            <w:r w:rsidRPr="00B82538">
              <w:rPr>
                <w:color w:val="000000"/>
                <w:sz w:val="24"/>
                <w:szCs w:val="24"/>
                <w:lang w:val="ru-RU"/>
              </w:rPr>
              <w:t>Заболевания верхних отделов желудочно-кишечного тракта: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9.1.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Гастроэзофагеальный рефлюкс с эзофагитом, </w:t>
            </w:r>
            <w:r w:rsidRPr="00B82538">
              <w:rPr>
                <w:color w:val="000000"/>
                <w:sz w:val="24"/>
                <w:szCs w:val="24"/>
              </w:rPr>
              <w:t>K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21.0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9.2. Язва желудка и двенадцатиперстной кишки, </w:t>
            </w:r>
            <w:r w:rsidRPr="00B82538">
              <w:rPr>
                <w:color w:val="000000"/>
                <w:sz w:val="24"/>
                <w:szCs w:val="24"/>
              </w:rPr>
              <w:t>K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25-К27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Язва желудка, К25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Язва двенадцатиперстной кишки, К26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Пептическая язва неуточненной локализации, К27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9.3. </w:t>
            </w:r>
            <w:r w:rsidRPr="00B82538">
              <w:rPr>
                <w:color w:val="000000"/>
                <w:sz w:val="24"/>
                <w:szCs w:val="24"/>
              </w:rPr>
              <w:t>Хронический атрофический гастрит, K29.4</w:t>
            </w:r>
            <w:r w:rsidRPr="00B82538">
              <w:rPr>
                <w:sz w:val="24"/>
                <w:szCs w:val="24"/>
              </w:rPr>
              <w:br/>
            </w:r>
            <w:r w:rsidRPr="00B82538">
              <w:rPr>
                <w:color w:val="000000"/>
                <w:sz w:val="24"/>
                <w:szCs w:val="24"/>
              </w:rPr>
              <w:t>9.4. Полипы (полипоз) желудка, K31.7</w:t>
            </w:r>
          </w:p>
        </w:tc>
        <w:bookmarkEnd w:id="104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гастроэнтеролог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эзофагогастродуоденоскопия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снятие с учета при отсутствии клинико-инструментальных признаков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заболевания в течение 3-х лет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гистологическое исследование 1 блок-препарата операционно-биопсийного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материала 3 категории сложности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5" w:name="z146"/>
            <w:r w:rsidRPr="00B82538">
              <w:rPr>
                <w:color w:val="000000"/>
                <w:sz w:val="24"/>
                <w:szCs w:val="24"/>
                <w:lang w:val="ru-RU"/>
              </w:rPr>
              <w:t>Неинфекционный энтерит и колит: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10.1. Болезнь Крона (регионарный энтерит), К50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10.2. </w:t>
            </w:r>
            <w:r w:rsidRPr="00B82538">
              <w:rPr>
                <w:color w:val="000000"/>
                <w:sz w:val="24"/>
                <w:szCs w:val="24"/>
              </w:rPr>
              <w:t>Язвенный колит, К51</w:t>
            </w:r>
            <w:r w:rsidRPr="00B82538">
              <w:rPr>
                <w:sz w:val="24"/>
                <w:szCs w:val="24"/>
              </w:rPr>
              <w:br/>
            </w:r>
            <w:r w:rsidRPr="00B82538">
              <w:rPr>
                <w:color w:val="000000"/>
                <w:sz w:val="24"/>
                <w:szCs w:val="24"/>
              </w:rPr>
              <w:t>10.3. Другие неинфекцион</w:t>
            </w:r>
            <w:r w:rsidRPr="00B82538">
              <w:rPr>
                <w:color w:val="000000"/>
                <w:sz w:val="24"/>
                <w:szCs w:val="24"/>
              </w:rPr>
              <w:lastRenderedPageBreak/>
              <w:t>ные гастроэнтериты и колиты, K52</w:t>
            </w:r>
          </w:p>
        </w:tc>
        <w:bookmarkEnd w:id="105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6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гастроэнтеролог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эзофагогастродуоденоскопия с гистологическим исследованием 1 блок-препарата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колоноскопия с гистологическим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исследованием 1 блок-препарата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6" w:name="z149"/>
            <w:r w:rsidRPr="00B82538">
              <w:rPr>
                <w:color w:val="000000"/>
                <w:sz w:val="24"/>
                <w:szCs w:val="24"/>
                <w:lang w:val="ru-RU"/>
              </w:rPr>
              <w:t>Цирроз печени, К70- К76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Токсическое поражение печени, К71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Печоночная недостаточность, не классифицированная в других рубриках, К72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Хронический гепатит, не классифицированный в других рубриках, К73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Фиброз и цирроз печени, К74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Другие воспалительные болезни печени, К75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Другие болезни печени, К76</w:t>
            </w:r>
          </w:p>
        </w:tc>
        <w:bookmarkEnd w:id="106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гастроэнтеролог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 с тромбоцитами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7" w:name="z155"/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биохимические анализы крови: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аланинаминотрансферазы (АЛаТ), определение аспартатаминотрансферазы (АСаТ), определение билирубина в сыворотке крови, креатинин, альбумин</w:t>
            </w:r>
          </w:p>
        </w:tc>
        <w:bookmarkEnd w:id="107"/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печени и селезенки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В случаях имеющегося образования до 2 см при сложности постановки диагноза ГЦК: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печени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3-4 месяца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определение альфафетопротеина (АФП)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3-4 месяца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 xml:space="preserve">непрямая </w:t>
            </w:r>
            <w:r w:rsidRPr="00B82538">
              <w:rPr>
                <w:color w:val="000000"/>
                <w:sz w:val="24"/>
                <w:szCs w:val="24"/>
              </w:rPr>
              <w:lastRenderedPageBreak/>
              <w:t>пульсовая эластометрия печени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 xml:space="preserve">1 раз в </w:t>
            </w:r>
            <w:r w:rsidRPr="00B82538">
              <w:rPr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эзофагогастродуоденоскопия (при отсутствии противопоказаний)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Болезни костно-мышечной системы и соединительной ткани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08" w:name="z156"/>
            <w:r w:rsidRPr="00B82538">
              <w:rPr>
                <w:color w:val="000000"/>
                <w:sz w:val="24"/>
                <w:szCs w:val="24"/>
                <w:lang w:val="ru-RU"/>
              </w:rPr>
              <w:t>Артропатии, дорсопатии: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12.1. Ревматоидный артрит, М 05; М 06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12.2. Псориатические артропатии, М 07.3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12.3. Анкилозирующий спондилит, М45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12.4. Юношеский (ювенильный) артрит, М08</w:t>
            </w:r>
          </w:p>
        </w:tc>
        <w:bookmarkEnd w:id="108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ревматолог, Офтальмолог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биохимические анализы крови: определение "</w:t>
            </w:r>
            <w:r w:rsidRPr="00B82538">
              <w:rPr>
                <w:color w:val="000000"/>
                <w:sz w:val="24"/>
                <w:szCs w:val="24"/>
              </w:rPr>
              <w:t>C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" реактивного белка (СРБ), креатинин крови, глюкоза крови (для пациентов, принимающих глюкортикостероиды), определение аланинаминотрансферазы (АЛаТ), определение аспартатаминотрансферазы (АСаТ), определение билирубина в сыворотке крови (для пациентов, принимающих цитостатики)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иммуноферментный анализ на гепатиты В, С, ВИЧ (для пациентов, принимающих цитостатики и находящихся на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генно-инженерной биологической терапии)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пораженного сегмента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рентгенография костей таза (выявление асептического некроза головки бедренной кости)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both"/>
              <w:rPr>
                <w:sz w:val="24"/>
                <w:szCs w:val="24"/>
              </w:rPr>
            </w:pPr>
            <w:r w:rsidRPr="00B82538">
              <w:rPr>
                <w:sz w:val="24"/>
                <w:szCs w:val="24"/>
              </w:rPr>
              <w:br/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09" w:name="z160"/>
            <w:r w:rsidRPr="00B82538">
              <w:rPr>
                <w:color w:val="000000"/>
                <w:sz w:val="24"/>
                <w:szCs w:val="24"/>
                <w:lang w:val="ru-RU"/>
              </w:rPr>
              <w:t>Системные поражения соединительной ткани: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13.1. Узелковый полиартериит, М30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13.2. Другие некротизирующие васкулопатии, М 31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13.3. Системная красная волчанка, М32-М32.9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13.4. Дерматополи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миозит, </w:t>
            </w:r>
            <w:r w:rsidRPr="00B82538">
              <w:rPr>
                <w:color w:val="000000"/>
                <w:sz w:val="24"/>
                <w:szCs w:val="24"/>
              </w:rPr>
              <w:t>M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33-М33.9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13.5. Системный склероз (системная склеродермия), М.34-М34.9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13.6. Другие системные поражения соединительной ткани. </w:t>
            </w:r>
            <w:r w:rsidRPr="00B82538">
              <w:rPr>
                <w:color w:val="000000"/>
                <w:sz w:val="24"/>
                <w:szCs w:val="24"/>
              </w:rPr>
              <w:t>М35</w:t>
            </w:r>
          </w:p>
        </w:tc>
        <w:bookmarkEnd w:id="109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ревматолог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креатинин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"</w:t>
            </w:r>
            <w:r w:rsidRPr="00B82538">
              <w:rPr>
                <w:color w:val="000000"/>
                <w:sz w:val="24"/>
                <w:szCs w:val="24"/>
              </w:rPr>
              <w:t>C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" реактивного белка (СРБ) полуколичественно/ качественно в сыворотке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глюкоза крови (для пациентов, принимающих глюкортикостероиды)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иммуноферментный анализ на гепатиты В, С,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обзорная рентгенография органов грудной клетки 2 раза в год (для пациентов, принимающих цитостатики)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Сахарный диабет 1 тип у детей Е 10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в первые 3-6 месяцев после установления диабета - 1 раз в месяц, далее - 1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в первые 3-6 месяцев после установления диабета - 1 раз в месяц, далее - 1 раз в 3 месяца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в первые 3-6 месяцев после установления диабета - 1 раз в месяц, далее - 1 раз в 3 месяца эндокринолог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гликированного гемоглобина в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креатинин крови с расчетом скорости клубочковой фильтрации (СКФ)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офтальмоскопия с широким зрачком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электромиография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Сахарный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диабет 1 тип у взрослых Е 10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 xml:space="preserve">1 раз в 3 </w:t>
            </w:r>
            <w:r w:rsidRPr="00B82538">
              <w:rPr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 xml:space="preserve">1 раз в 6 </w:t>
            </w:r>
            <w:r w:rsidRPr="00B82538">
              <w:rPr>
                <w:color w:val="000000"/>
                <w:sz w:val="24"/>
                <w:szCs w:val="24"/>
              </w:rPr>
              <w:lastRenderedPageBreak/>
              <w:t>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 xml:space="preserve">1 раз в год </w:t>
            </w:r>
            <w:r w:rsidRPr="00B82538">
              <w:rPr>
                <w:color w:val="000000"/>
                <w:sz w:val="24"/>
                <w:szCs w:val="24"/>
              </w:rPr>
              <w:lastRenderedPageBreak/>
              <w:t>эндокринолог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биохимические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 xml:space="preserve">1 раз в 3 </w:t>
            </w:r>
            <w:r w:rsidRPr="00B82538">
              <w:rPr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офтальмоскопия с широким зрачком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электромиография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Сахарный диабет Е11-Е11.9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в составе с эндокринологом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офтальмоскопия с широким зрачком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10" w:name="z166"/>
            <w:r w:rsidRPr="00B82538">
              <w:rPr>
                <w:color w:val="000000"/>
                <w:sz w:val="24"/>
                <w:szCs w:val="24"/>
                <w:lang w:val="ru-RU"/>
              </w:rPr>
              <w:t>Болезни щитовидной железы: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15.1. Диффузный токсический зоб. Тиреотоксикоз,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Е05-Е05.9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15.2. Гипотиреоз, Е02</w:t>
            </w:r>
          </w:p>
        </w:tc>
        <w:bookmarkEnd w:id="110"/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эндокринолом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биохимические анализы крови: определение тиреотропного гормона (ТТГ) в сыворотке методом иммунохемилюминесценции, определение свободного трииодтиронина (</w:t>
            </w:r>
            <w:r w:rsidRPr="00B82538">
              <w:rPr>
                <w:color w:val="000000"/>
                <w:sz w:val="24"/>
                <w:szCs w:val="24"/>
              </w:rPr>
              <w:t>T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3) в сыворотке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методом иммунохемилюминесценции, определение свободного тироксина (</w:t>
            </w:r>
            <w:r w:rsidRPr="00B82538">
              <w:rPr>
                <w:color w:val="000000"/>
                <w:sz w:val="24"/>
                <w:szCs w:val="24"/>
              </w:rPr>
              <w:t>T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4) в сыворотке крови методом иммунохемилюминесценции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Болезни нервной системы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Эпилепсия, G 40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год. По показаниям частота может увеличиваться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невролог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электроэнцефалография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Детский церебральный паралич, G 80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невролог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шкала </w:t>
            </w:r>
            <w:r w:rsidRPr="00B82538">
              <w:rPr>
                <w:color w:val="000000"/>
                <w:sz w:val="24"/>
                <w:szCs w:val="24"/>
              </w:rPr>
              <w:t>GMFCS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- определение двигательной способности у детей с ДЦП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индекс активности повседневной жизни Бартела.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мочеполовой системы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11" w:name="z169"/>
            <w:r w:rsidRPr="00B82538">
              <w:rPr>
                <w:color w:val="000000"/>
                <w:sz w:val="24"/>
                <w:szCs w:val="24"/>
                <w:lang w:val="ru-RU"/>
              </w:rPr>
              <w:t>Гломерулярные болезни: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18.1. Хронический нефритический синдром, </w:t>
            </w:r>
            <w:r w:rsidRPr="00B82538">
              <w:rPr>
                <w:color w:val="000000"/>
                <w:sz w:val="24"/>
                <w:szCs w:val="24"/>
              </w:rPr>
              <w:t>N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03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18.2. </w:t>
            </w:r>
            <w:r w:rsidRPr="00B82538">
              <w:rPr>
                <w:color w:val="000000"/>
                <w:sz w:val="24"/>
                <w:szCs w:val="24"/>
              </w:rPr>
              <w:t>Нефротический синдром, N04</w:t>
            </w:r>
          </w:p>
        </w:tc>
        <w:bookmarkEnd w:id="111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нефролог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определение белка в моче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биохимические анализы крови: определение креатинина, мочевины, общего белка, общего холестерина, глюкозы в сыворотке крови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12" w:name="z171"/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Хроническая почечная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недостаточность (</w:t>
            </w:r>
            <w:r w:rsidRPr="00B82538">
              <w:rPr>
                <w:color w:val="000000"/>
                <w:sz w:val="24"/>
                <w:szCs w:val="24"/>
              </w:rPr>
              <w:t>N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18), Терминальная стадия поражения почек (</w:t>
            </w:r>
            <w:r w:rsidRPr="00B82538">
              <w:rPr>
                <w:color w:val="000000"/>
                <w:sz w:val="24"/>
                <w:szCs w:val="24"/>
              </w:rPr>
              <w:t>N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18.0),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Другие проявления хронической почечной недостаточности (</w:t>
            </w:r>
            <w:r w:rsidRPr="00B82538">
              <w:rPr>
                <w:color w:val="000000"/>
                <w:sz w:val="24"/>
                <w:szCs w:val="24"/>
              </w:rPr>
              <w:t>N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18.8)</w:t>
            </w:r>
          </w:p>
        </w:tc>
        <w:bookmarkEnd w:id="112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6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 xml:space="preserve">2 раза в год </w:t>
            </w:r>
            <w:r w:rsidRPr="00B82538">
              <w:rPr>
                <w:color w:val="000000"/>
                <w:sz w:val="24"/>
                <w:szCs w:val="24"/>
              </w:rPr>
              <w:lastRenderedPageBreak/>
              <w:t>нефрологом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общий анализ крови, общий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>анализ мочи (определение белка в моче)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3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креатинин, мочевина, общий белок, калий, натрий, холестерин, глюкоза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почек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Хронический интерстициальный нефрит, N11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нефролог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исследование мочи общеклиническое (общий анализ мочи)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отсутствие рецидива в течение 3-х лет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Гиперплазия предстательной железы, N40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уролог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общего простат-специфического антигена (ПСА) в сыворотке крови методом иммунохемилюминесценции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отсутствие рецидива в течение 3-х лет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Доброкачественная дисплазия молочной железы, </w:t>
            </w:r>
            <w:r w:rsidRPr="00B82538">
              <w:rPr>
                <w:color w:val="000000"/>
                <w:sz w:val="24"/>
                <w:szCs w:val="24"/>
              </w:rPr>
              <w:t>N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маммолог, гинеколог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маммография (4 снимка), ультразвуковое исследование молочных желез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отсутствие рецидива в течение 3-х лет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13" w:name="z172"/>
            <w:r w:rsidRPr="00B82538">
              <w:rPr>
                <w:color w:val="000000"/>
                <w:sz w:val="24"/>
                <w:szCs w:val="24"/>
                <w:lang w:val="ru-RU"/>
              </w:rPr>
              <w:t>Невоспалительные болезни женских половых органов: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22.1. Эндометриоз, </w:t>
            </w:r>
            <w:r w:rsidRPr="00B82538">
              <w:rPr>
                <w:color w:val="000000"/>
                <w:sz w:val="24"/>
                <w:szCs w:val="24"/>
              </w:rPr>
              <w:t>N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80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22.2. Полип женских 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половых органов, </w:t>
            </w:r>
            <w:r w:rsidRPr="00B82538">
              <w:rPr>
                <w:color w:val="000000"/>
                <w:sz w:val="24"/>
                <w:szCs w:val="24"/>
              </w:rPr>
              <w:t>N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84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22.3. Железистая гиперплазия эндометрия, </w:t>
            </w:r>
            <w:r w:rsidRPr="00B82538">
              <w:rPr>
                <w:color w:val="000000"/>
                <w:sz w:val="24"/>
                <w:szCs w:val="24"/>
              </w:rPr>
              <w:t>N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85.0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22.4. Аденоматозная гиперплазия эндометрия, </w:t>
            </w:r>
            <w:r w:rsidRPr="00B82538">
              <w:rPr>
                <w:color w:val="000000"/>
                <w:sz w:val="24"/>
                <w:szCs w:val="24"/>
              </w:rPr>
              <w:t>N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85.1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22.5. Эрозия и эктропион шейки матки, </w:t>
            </w:r>
            <w:r w:rsidRPr="00B82538">
              <w:rPr>
                <w:color w:val="000000"/>
                <w:sz w:val="24"/>
                <w:szCs w:val="24"/>
              </w:rPr>
              <w:t>N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86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22.6. </w:t>
            </w:r>
            <w:r w:rsidRPr="00B82538">
              <w:rPr>
                <w:color w:val="000000"/>
                <w:sz w:val="24"/>
                <w:szCs w:val="24"/>
              </w:rPr>
              <w:t>Лейкоплакия шейки матки, N88.0</w:t>
            </w:r>
          </w:p>
        </w:tc>
        <w:bookmarkEnd w:id="113"/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lastRenderedPageBreak/>
              <w:t>1 раз в 3 месяца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гинеколог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забор мазка на онкоцитологию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через 1 год после лечения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Доброкачественное новообразование яичника, D27</w:t>
            </w:r>
          </w:p>
        </w:tc>
        <w:tc>
          <w:tcPr>
            <w:tcW w:w="1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гинеколог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ультразвуковое исследование малого таза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отсутствие рецидива в течение 3-х лет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Отдельные состояния, возникающие в перинатальном периоде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Бронхолегочная дисплазия, возникшая в перинатальном периоде, Р27.1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месяц до 1-го года, далее 1 раз в 6 месяцев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при легкой степени тяжести 1 раз в 6 месяцев до 1 года, далее по необходимости при среднетяжелой и тяжелой степени тяжести с раз в 3 месяца до 1-го года, далее до 3-х лет 1 раз в 6 месяцев далее 1 раз в год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детский пульмонолог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компьютерная томография органов грудной клетки и средостения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Врожденные аномалии (пороки развития), деформации и хромосомные нарушения (дети)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14" w:name="z178"/>
            <w:r w:rsidRPr="00B82538">
              <w:rPr>
                <w:color w:val="000000"/>
                <w:sz w:val="24"/>
                <w:szCs w:val="24"/>
                <w:lang w:val="ru-RU"/>
              </w:rPr>
              <w:t>Врожденные пороки сердца в послеоперационном периоде: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24.1. Врожденные аномалии (пороки развития) сердечных камер и соединений, 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20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24.2. Врожденные аномалии (пороки развития) сердечной перегородки, 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21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24.3. Врожденные аномалии (пороки развития) легочного и трехстворчатого клапанов, 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22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24.4. Врожденные аномалии (пороки развития) аортального и митрального клапанов, 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23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24.5. Другие врожденные аномалии (пороки развития) сердца, 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24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24.6. </w:t>
            </w:r>
            <w:r w:rsidRPr="00B82538">
              <w:rPr>
                <w:color w:val="000000"/>
                <w:sz w:val="24"/>
                <w:szCs w:val="24"/>
              </w:rPr>
              <w:t>Врожденные аномалии (пороки развития) крупных артерий, Q25</w:t>
            </w:r>
          </w:p>
        </w:tc>
        <w:bookmarkEnd w:id="114"/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3 месяца детский кардиолог в первый год наблюдения, далее по показаниям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3 месяца в 1-й год наблюдения, далее 1 раз в 6 месяцев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2 года, но при сохранении легочной гипертензии, резидуального шунта и недостаточности клапанов -пожизненно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электрокардиографическое исследование (в 12 отведениях)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3 месяца в 1-й год наблюдения, далее 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15" w:name="z184"/>
            <w:r w:rsidRPr="00B82538">
              <w:rPr>
                <w:color w:val="000000"/>
                <w:sz w:val="24"/>
                <w:szCs w:val="24"/>
                <w:lang w:val="ru-RU"/>
              </w:rPr>
              <w:t>Врожденные пороки развития: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25.1. Врожденные пороки пищевода, 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39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25.2. </w:t>
            </w:r>
            <w:r w:rsidRPr="00B82538">
              <w:rPr>
                <w:color w:val="000000"/>
                <w:sz w:val="24"/>
                <w:szCs w:val="24"/>
              </w:rPr>
              <w:t>Врожденная диафрагмальная грыжа, Q79</w:t>
            </w:r>
            <w:r w:rsidRPr="00B82538">
              <w:rPr>
                <w:sz w:val="24"/>
                <w:szCs w:val="24"/>
              </w:rPr>
              <w:br/>
            </w:r>
            <w:r w:rsidRPr="00B82538">
              <w:rPr>
                <w:color w:val="000000"/>
                <w:sz w:val="24"/>
                <w:szCs w:val="24"/>
              </w:rPr>
              <w:t>25.3. Аноректальные пороки развития, Q42</w:t>
            </w:r>
          </w:p>
        </w:tc>
        <w:tc>
          <w:tcPr>
            <w:tcW w:w="1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16" w:name="z187"/>
            <w:bookmarkEnd w:id="115"/>
            <w:r w:rsidRPr="00B82538">
              <w:rPr>
                <w:color w:val="000000"/>
                <w:sz w:val="24"/>
                <w:szCs w:val="24"/>
                <w:lang w:val="ru-RU"/>
              </w:rPr>
              <w:t>в течение 1-х 6 месяцев 1 раз в месяц.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Затем до года 1 раз в 3 месяца.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</w:rPr>
              <w:t>Со 2-го года жизни 1раз в 6 месяцев</w:t>
            </w:r>
          </w:p>
        </w:tc>
        <w:bookmarkEnd w:id="116"/>
        <w:tc>
          <w:tcPr>
            <w:tcW w:w="22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3 месяца в течение 1-го года жизни; далее со 2-го года жизни - 1 раз в 6 месяцев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детский хирург</w:t>
            </w: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25.1. эзофагогастродуоденоскопия при Q39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до 3-х лет жизни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25.2. рентгенография органов грудной клетки при 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25.3. диагностическое калибровочное бужирование неоануса при 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42 (по показаниям)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center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Приложение 2 к Правилам 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оказания медицинской помощи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лицам с хроническими заболеваниями,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периодичности и сроков наблюдения,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обязательного минимума и кратности 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диагностических исследований</w:t>
            </w:r>
          </w:p>
        </w:tc>
      </w:tr>
    </w:tbl>
    <w:p w:rsidR="008B42A2" w:rsidRPr="00B82538" w:rsidRDefault="002D6F90">
      <w:pPr>
        <w:spacing w:after="0"/>
        <w:rPr>
          <w:sz w:val="24"/>
          <w:szCs w:val="24"/>
          <w:lang w:val="ru-RU"/>
        </w:rPr>
      </w:pPr>
      <w:bookmarkStart w:id="117" w:name="z197"/>
      <w:r w:rsidRPr="00B82538">
        <w:rPr>
          <w:b/>
          <w:color w:val="000000"/>
          <w:sz w:val="24"/>
          <w:szCs w:val="24"/>
          <w:lang w:val="ru-RU"/>
        </w:rPr>
        <w:t xml:space="preserve"> Перечень социально-значимых заболеваний, подлежащих динамическому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4"/>
        <w:gridCol w:w="1889"/>
        <w:gridCol w:w="703"/>
        <w:gridCol w:w="1338"/>
        <w:gridCol w:w="290"/>
        <w:gridCol w:w="2288"/>
        <w:gridCol w:w="976"/>
        <w:gridCol w:w="1844"/>
      </w:tblGrid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Периодичность осмотров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Минимум лабораторных и диагностических исследований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Сроки наблюдения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осмотр врачом ПМСП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осмотр профильных специалистов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кратность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Туберкулез (А15 - А19)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осмотр фтизиатром 1 раз в 6 месяцев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Рентгенография обзорная органов грудной клетки (1 проекция)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Болезнь, вызванная вирусом иммунодефицита человека (ВИЧ) (</w:t>
            </w:r>
            <w:r w:rsidRPr="00B82538">
              <w:rPr>
                <w:color w:val="000000"/>
                <w:sz w:val="24"/>
                <w:szCs w:val="24"/>
              </w:rPr>
              <w:t>B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20-</w:t>
            </w:r>
            <w:r w:rsidRPr="00B82538">
              <w:rPr>
                <w:color w:val="000000"/>
                <w:sz w:val="24"/>
                <w:szCs w:val="24"/>
              </w:rPr>
              <w:t>B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24)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осмотр инфекционистом 1 раз в 6 месяцев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УЗИ гепатобилиопанкреатической области, рентгенография органов грудной клетки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Злокачественные и доброкачественные новообразования (С00-97; 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00-09; 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37-48, кроме С81-96)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онколог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общий 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УЗИ органов брюшной полости, УЗИ органов малого таза (трансабдоминальное), УЗИ предстательной железы и мочевого пузыря с определением остаточной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органов грудной клетки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прочих органов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КТ прочих органов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Злокачественные новообразования лимфоидной, кроветворной и родственных тканей (С81-96)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2 раза в год онколог, 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18" w:name="z198"/>
            <w:r w:rsidRPr="00B82538">
              <w:rPr>
                <w:color w:val="000000"/>
                <w:sz w:val="24"/>
                <w:szCs w:val="24"/>
                <w:lang w:val="ru-RU"/>
              </w:rPr>
              <w:t>Миелодиспластические синдромы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46)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Хроническая миелопролиферативная болезнь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47.1)</w:t>
            </w:r>
          </w:p>
        </w:tc>
        <w:bookmarkEnd w:id="118"/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2 раза в год онколог, 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Гемолитические анемии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56; 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56.0-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56.2; 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56.4; 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57; 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57.0-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57.2)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онколог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Пароксизмальная ночная гемоглобинурия (Маркиафавы-Микели)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59.5)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онколог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Электрофорез гемоглобина</w:t>
            </w:r>
          </w:p>
        </w:tc>
        <w:tc>
          <w:tcPr>
            <w:tcW w:w="1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Апластическая анемия неуточненная  (D 61.9)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Идиопатическая тромбоцитопеническая пурпура (D 69.3)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Гистиоцитоз из клеток Лангерганса, не классифицированный в других рубриках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76.0)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крови; Биохимический анализ крови;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Каждые 3-6 месяцев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Рентгенологическое исследования очагов поражения в костях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Каждые 3 месяца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Комьютерная томография легких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брюшной полости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Каждые 6 месяцев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Иммунодефициты (D80-D84)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гематолог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Сахарный диабет (E10-E14)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офтальмоскопия с широким зрачком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электромиография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Другия состояния гиперфункции гипофиза (Е22.8)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черепа (турецкое седло)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течение 2 лет при стабилизации клинических показателей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гинеколог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Определение пролактина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УЗИ органов малого таза, денситометрия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Гипопитуитаризм (E23.0)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черепа (турецкое седло)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адренокортикотропного гормона (АКТГ) в сыворотке крови ИФА-методом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Недостаточность других витаминов группы В (Е 53.1)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щитовидной железы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Классическая фенилкетонурия (Е 70.0)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1раза в год и по показаниям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накопления гликогена (E 74.0)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Другие сфинголипидозы (E 75.2)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Мукополисахаридоз (E 76.0-E 76.2)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Порфирии (E 80.2)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Нарушения обмена меди (E 83.0)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Кистозный фиброз с другими проявлениями (Е 84.8)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Наследственный семейный амилоидоз без невропатии (</w:t>
            </w:r>
            <w:r w:rsidRPr="00B82538">
              <w:rPr>
                <w:color w:val="000000"/>
                <w:sz w:val="24"/>
                <w:szCs w:val="24"/>
              </w:rPr>
              <w:t>E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85.0)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почек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Нарушения обмена белков плазмы (Е 88.0)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почек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Психические расстройства и расстройства поведения (</w:t>
            </w:r>
            <w:r w:rsidRPr="00B82538">
              <w:rPr>
                <w:color w:val="000000"/>
                <w:sz w:val="24"/>
                <w:szCs w:val="24"/>
              </w:rPr>
              <w:t>F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00-</w:t>
            </w:r>
            <w:r w:rsidRPr="00B82538">
              <w:rPr>
                <w:color w:val="000000"/>
                <w:sz w:val="24"/>
                <w:szCs w:val="24"/>
              </w:rPr>
              <w:t>F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99)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 психиатр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Электроэнцефалография, психокорреционная беседа с целью социальной и трудовой адаптации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через 2 года после стойкой компенсации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Болезнь двигательного неврона (G 12.2)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невропатолог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крови; общий анализ мочи; биохимический анализ крови: электролиты крови, определение мочевины, остаточного азота, креатинина; электрокардиография, электронейромиография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Дегенеративные болезни нервной системы (</w:t>
            </w:r>
            <w:r w:rsidRPr="00B82538">
              <w:rPr>
                <w:color w:val="000000"/>
                <w:sz w:val="24"/>
                <w:szCs w:val="24"/>
              </w:rPr>
              <w:t>G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30-</w:t>
            </w:r>
            <w:r w:rsidRPr="00B82538">
              <w:rPr>
                <w:color w:val="000000"/>
                <w:sz w:val="24"/>
                <w:szCs w:val="24"/>
              </w:rPr>
              <w:t>G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32)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невропатолог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Электрокардиография; общий анализ крови; общий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психиатр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Электроэнцефалография, УЗДГ сосудов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Демиелинизирующие болезни центральной нервной системы (</w:t>
            </w:r>
            <w:r w:rsidRPr="00B82538">
              <w:rPr>
                <w:color w:val="000000"/>
                <w:sz w:val="24"/>
                <w:szCs w:val="24"/>
              </w:rPr>
              <w:t>G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35-</w:t>
            </w:r>
            <w:r w:rsidRPr="00B82538">
              <w:rPr>
                <w:color w:val="000000"/>
                <w:sz w:val="24"/>
                <w:szCs w:val="24"/>
              </w:rPr>
              <w:t>G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37)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невропатолог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Электрокардиография, общий анализ крови, общий анализ мочи, биохимический анализ крови: холестерин, липопротеиды высокой плотности, липопротеиды низкой плотности, глюкоза крови; электроэнцефалография; электронейромиография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Другие виды генерализованной эпилепсии и эпилептических синдромов (</w:t>
            </w:r>
            <w:r w:rsidRPr="00B82538">
              <w:rPr>
                <w:color w:val="000000"/>
                <w:sz w:val="24"/>
                <w:szCs w:val="24"/>
              </w:rPr>
              <w:t>G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40.4)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19" w:name="z199"/>
            <w:r w:rsidRPr="00B82538">
              <w:rPr>
                <w:color w:val="000000"/>
                <w:sz w:val="24"/>
                <w:szCs w:val="24"/>
                <w:lang w:val="ru-RU"/>
              </w:rPr>
              <w:t>1 раз в 3 месяца невропатолог;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 раз в 6 месяцев офтальмолог</w:t>
            </w:r>
          </w:p>
        </w:tc>
        <w:bookmarkEnd w:id="119"/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 развернутый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20" w:name="z200"/>
            <w:r w:rsidRPr="00B82538">
              <w:rPr>
                <w:color w:val="000000"/>
                <w:sz w:val="24"/>
                <w:szCs w:val="24"/>
                <w:lang w:val="ru-RU"/>
              </w:rPr>
              <w:t>клиническая и нейрофизиологическая ремиссия в течении 5 лет.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</w:rPr>
              <w:t>Социальная адаптация</w:t>
            </w:r>
          </w:p>
        </w:tc>
        <w:bookmarkEnd w:id="120"/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 (печеночные и почечные пробы, электролиты)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почек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брюшной полости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Энцефалопатия неуточненная (G 93.4)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21" w:name="z201"/>
            <w:r w:rsidRPr="00B82538">
              <w:rPr>
                <w:color w:val="000000"/>
                <w:sz w:val="24"/>
                <w:szCs w:val="24"/>
                <w:lang w:val="ru-RU"/>
              </w:rPr>
              <w:t>1 раз в 3 месяца невропатолог;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1 раз в 6 месяцев офтальмолог</w:t>
            </w:r>
          </w:p>
        </w:tc>
        <w:bookmarkEnd w:id="121"/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22" w:name="z202"/>
            <w:r w:rsidRPr="00B82538">
              <w:rPr>
                <w:color w:val="000000"/>
                <w:sz w:val="24"/>
                <w:szCs w:val="24"/>
                <w:lang w:val="ru-RU"/>
              </w:rPr>
              <w:t>клиническая и нейрофизиологическая ремиссия в течении 5 лет.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социальная адаптация</w:t>
            </w:r>
          </w:p>
        </w:tc>
        <w:bookmarkEnd w:id="122"/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почек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брюшной полости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Острая ревматическая лихорадка (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00-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02)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2 раза в год ревматолог, 1 раз в год кардиохирург, 1 раз в год оториноларинголог, 1 раз в год стоматолог, 1 раз в год невропатолог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крови,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Креатинин, АЛТ, АСТ, фибриноген, Антистрептолизин "О", С-реактивный белок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Электрокардиографическое исследование (в 12 отведениях)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2 раза в год в течении первого года, затем 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органов грудной клетки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суставов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 показаниям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Первичная легочная гипертензия (I 27.0)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кардиолог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Электрокардиографическое исследование (в 12 отведениях)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Другие интерстициальные легочные болезни (</w:t>
            </w:r>
            <w:r w:rsidRPr="00B82538">
              <w:rPr>
                <w:color w:val="000000"/>
                <w:sz w:val="24"/>
                <w:szCs w:val="24"/>
              </w:rPr>
              <w:t>J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84; </w:t>
            </w:r>
            <w:r w:rsidRPr="00B82538">
              <w:rPr>
                <w:color w:val="000000"/>
                <w:sz w:val="24"/>
                <w:szCs w:val="24"/>
              </w:rPr>
              <w:t>J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84.0; </w:t>
            </w:r>
            <w:r w:rsidRPr="00B82538">
              <w:rPr>
                <w:color w:val="000000"/>
                <w:sz w:val="24"/>
                <w:szCs w:val="24"/>
              </w:rPr>
              <w:t>J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84.1; </w:t>
            </w:r>
            <w:r w:rsidRPr="00B82538">
              <w:rPr>
                <w:color w:val="000000"/>
                <w:sz w:val="24"/>
                <w:szCs w:val="24"/>
              </w:rPr>
              <w:t>J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84.8; </w:t>
            </w:r>
            <w:r w:rsidRPr="00B82538">
              <w:rPr>
                <w:color w:val="000000"/>
                <w:sz w:val="24"/>
                <w:szCs w:val="24"/>
              </w:rPr>
              <w:t>J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84.9)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пульмонолог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мочи, рентгенография органов грудной клетки, спирометрия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Буллезные нарушения (L 10; L 13.0)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дерматолог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1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 Незавершенный остеогенез (Q 78.0)</w:t>
            </w:r>
          </w:p>
        </w:tc>
        <w:tc>
          <w:tcPr>
            <w:tcW w:w="5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травматолог-ортопед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восстановление функционального объема движений в суставе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Врожденный ихтиоз (Q 80)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both"/>
              <w:rPr>
                <w:sz w:val="24"/>
                <w:szCs w:val="24"/>
              </w:rPr>
            </w:pPr>
            <w:r w:rsidRPr="00B82538">
              <w:rPr>
                <w:sz w:val="24"/>
                <w:szCs w:val="24"/>
              </w:rP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Буллезный эпидермолиз (Q 81)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both"/>
              <w:rPr>
                <w:sz w:val="24"/>
                <w:szCs w:val="24"/>
              </w:rPr>
            </w:pPr>
            <w:r w:rsidRPr="00B82538">
              <w:rPr>
                <w:sz w:val="24"/>
                <w:szCs w:val="24"/>
              </w:rP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center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Приложение 3 к Правилам 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оказания медицинской помощи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лицам с хроническими заболеваниями,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периодичности и сроков наблюдения,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обязательного минимума и кратности 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диагностических исследований</w:t>
            </w:r>
          </w:p>
        </w:tc>
      </w:tr>
    </w:tbl>
    <w:p w:rsidR="008B42A2" w:rsidRPr="00B82538" w:rsidRDefault="002D6F90">
      <w:pPr>
        <w:spacing w:after="0"/>
        <w:rPr>
          <w:sz w:val="24"/>
          <w:szCs w:val="24"/>
          <w:lang w:val="ru-RU"/>
        </w:rPr>
      </w:pPr>
      <w:bookmarkStart w:id="123" w:name="z211"/>
      <w:r w:rsidRPr="00B82538">
        <w:rPr>
          <w:b/>
          <w:color w:val="000000"/>
          <w:sz w:val="24"/>
          <w:szCs w:val="24"/>
          <w:lang w:val="ru-RU"/>
        </w:rPr>
        <w:t xml:space="preserve"> Перечень хронических заболеваний, подлежащих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6"/>
        <w:gridCol w:w="1748"/>
        <w:gridCol w:w="1155"/>
        <w:gridCol w:w="1362"/>
        <w:gridCol w:w="137"/>
        <w:gridCol w:w="2612"/>
        <w:gridCol w:w="929"/>
        <w:gridCol w:w="1393"/>
      </w:tblGrid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Наименование группы заболеваний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Периодичность осмотров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Минимум лабораторных и диагностических исследований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Сроки наблюдения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осмотр врачом ПМСП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осмотр профильных специалистов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кратность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Последствия, перенесенных инфекционных и паразитарных заболеваний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Последствия перенесенного полиомиелита (B91)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Электронейромиография, осмотр глазного дна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Состояние после операции по поводу эхинококоза (В67)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хирург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УЗИ плевры и плевральной полости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Рентгенография органов грудной клетки (2 проекции)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Последствия перенесенного туберкулеза (В90)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фтизиатр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Рентгенография органов грудной клетки (2 проекции)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Туберкулинодиагностика (детям)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Заболевания крови и кроветворных органов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Железодефицитная анемия (D50)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гематолог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до нормализации показателей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Другие наследственные гемолитические анемии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58)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гематолог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- онколог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Приобретенная гемолитическая анемия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59, за исключением 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59.5)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гематолог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- онколог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Электрофорез гемоглобина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Проба Кумбса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Ультразвуковая допплерография сосудов селезенки и печени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24" w:name="z212"/>
            <w:r w:rsidRPr="00B82538">
              <w:rPr>
                <w:color w:val="000000"/>
                <w:sz w:val="24"/>
                <w:szCs w:val="24"/>
                <w:lang w:val="ru-RU"/>
              </w:rPr>
              <w:t>Приобретенная чистая красноклеточная аплазия (эритробластопения)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60), другие апластические анемии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61, за исключением 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61.9),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Острая постгеморрагическая анемия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62),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Анемия при новообразованиях (</w:t>
            </w:r>
            <w:r w:rsidRPr="00B82538">
              <w:rPr>
                <w:color w:val="000000"/>
                <w:sz w:val="24"/>
                <w:szCs w:val="24"/>
              </w:rPr>
              <w:t>D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63)</w:t>
            </w:r>
          </w:p>
        </w:tc>
        <w:bookmarkEnd w:id="124"/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гематолог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онколог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определение креатинина у пациентов на иммуноосупрессивной терапии, билирубина и его фракций, аланинаминотрансфераза, аспартатаминотрансфераза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Другие формы гипотиреоза (</w:t>
            </w:r>
            <w:r w:rsidRPr="00B82538">
              <w:rPr>
                <w:color w:val="000000"/>
                <w:sz w:val="24"/>
                <w:szCs w:val="24"/>
              </w:rPr>
              <w:t>E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03), Другие формы нетоксического зоба (Узловой и смешанный эутиреоидный зоб после операции) (Е04)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тиреотропного гормона (ТТГ), свободного тироксина (</w:t>
            </w:r>
            <w:r w:rsidRPr="00B82538">
              <w:rPr>
                <w:color w:val="000000"/>
                <w:sz w:val="24"/>
                <w:szCs w:val="24"/>
              </w:rPr>
              <w:t>T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щитовидной железы, электрокардиография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Гипопаратиреоз (E20)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Паратиреоидный гормон методом иммуноферментного анализа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фосфор, общий и ионизированный кальций, глюкоза, креатинин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Гиперфункция гипофиза (Е22, за исключением Е 22.8)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черепа (турецкое седло)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течение 2 лет при стабилизации клинических показателей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гинеколог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Определение пролактина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УЗИ органов малого таза, денситометрия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25" w:name="z214"/>
            <w:r w:rsidRPr="00B82538">
              <w:rPr>
                <w:color w:val="000000"/>
                <w:sz w:val="24"/>
                <w:szCs w:val="24"/>
                <w:lang w:val="ru-RU"/>
              </w:rPr>
              <w:t>Гипофункция и другие нарушения гипофиза (Е 23, за исключением Е 23.0)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Несахарный диабет (</w:t>
            </w:r>
            <w:r w:rsidRPr="00B82538">
              <w:rPr>
                <w:color w:val="000000"/>
                <w:sz w:val="24"/>
                <w:szCs w:val="24"/>
              </w:rPr>
              <w:t>E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23.2)</w:t>
            </w:r>
          </w:p>
        </w:tc>
        <w:bookmarkEnd w:id="125"/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черепа (турецкое седло)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адренокортикотропного гормона (АКТГ) в сыворотке крови ИФА-методом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Синдром Иценко-Кушинга (Е24)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надпочечников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Определение кортизола крови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уровня свободного кортизола в суточной моче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гликемии натощак и через 2 часа после еды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Рентгенография грудного и поясничного отделов позвоночника, определение полей зрения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Адреногенитальные расстройства (Е25)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эндокринолог, уролог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калия (</w:t>
            </w:r>
            <w:r w:rsidRPr="00B82538">
              <w:rPr>
                <w:color w:val="000000"/>
                <w:sz w:val="24"/>
                <w:szCs w:val="24"/>
              </w:rPr>
              <w:t>K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) в сыворотке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течение 5 лет при стойкой ремиссии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натрия (</w:t>
            </w:r>
            <w:r w:rsidRPr="00B82538">
              <w:rPr>
                <w:color w:val="000000"/>
                <w:sz w:val="24"/>
                <w:szCs w:val="24"/>
              </w:rPr>
              <w:t>Na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) в сыворотке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левой кисти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Определение уровня тестостерона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тиреотропного гормона (ТТГ), свободного тироксина (</w:t>
            </w:r>
            <w:r w:rsidRPr="00B82538">
              <w:rPr>
                <w:color w:val="000000"/>
                <w:sz w:val="24"/>
                <w:szCs w:val="24"/>
              </w:rPr>
              <w:t>T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надпочечников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органов малого таза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 у девочек подростков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яичек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 у мальчиков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Дисфункция яичников (Е28)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гинеколог,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течение 3 лет при стойкой ремиссии, улучшении клинических показателей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кисти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органов малого таза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молочных желез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щитовидной железы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Нарушения полового созревания, не классифицированные в других рубриках (</w:t>
            </w:r>
            <w:r w:rsidRPr="00B82538">
              <w:rPr>
                <w:color w:val="000000"/>
                <w:sz w:val="24"/>
                <w:szCs w:val="24"/>
              </w:rPr>
              <w:t>E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гинеколог,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течение 3 лет при стойкой ремиссии, улучшении клинических показателей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молочных желез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Другие эндокринные нарушения (E34)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эндокринолог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органов малого таза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фолликулостимулирующего гормона, лютеинизирующего гормона (ЛТГ), эстрогена, прегнандиола, андрогена, 17 КС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Недостаточность витамина D (E55)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рах в год хирург-ортопед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 на кальций и фосфор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в течение трех лет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лучезапястного сустава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мочеполовой системы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Выпадение женских половых органов (</w:t>
            </w:r>
            <w:r w:rsidRPr="00B82538">
              <w:rPr>
                <w:color w:val="000000"/>
                <w:sz w:val="24"/>
                <w:szCs w:val="24"/>
              </w:rPr>
              <w:t>N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81)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акушер-гинеколог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Мазок на онкоцитологию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до полного выздоровления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 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Отсутствие менструаций, скудные и редкие менструации (</w:t>
            </w:r>
            <w:r w:rsidRPr="00B82538">
              <w:rPr>
                <w:color w:val="000000"/>
                <w:sz w:val="24"/>
                <w:szCs w:val="24"/>
              </w:rPr>
              <w:t>N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91)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акушер-гинеколог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восстановление менструальной функции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Другие аномальные кровотечения из матки и влагалища (</w:t>
            </w:r>
            <w:r w:rsidRPr="00B82538">
              <w:rPr>
                <w:color w:val="000000"/>
                <w:sz w:val="24"/>
                <w:szCs w:val="24"/>
              </w:rPr>
              <w:t>N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93)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B82538">
              <w:rPr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акушер-гинеколог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восстановление менструальной функции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Коагулограмма: ПВ, фибриноген, АЧТВ, МНО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Гистероскопия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Женское бесплодие (N97)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акушер-гинеколог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Мазок на онкоцитологию; мазок на степень чистоты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восстановление фертильности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органов малого таза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нервной системы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Последствия воспалительных болезней центральной нервной системы (</w:t>
            </w:r>
            <w:r w:rsidRPr="00B82538">
              <w:rPr>
                <w:color w:val="000000"/>
                <w:sz w:val="24"/>
                <w:szCs w:val="24"/>
              </w:rPr>
              <w:t>G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09)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2 раза в год невропатолог и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Осмотр глазного дна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Болезнь Паркинсона (G20)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УЗДГ сосудов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Другие дегенеративные болезни базальных ганглиев (</w:t>
            </w:r>
            <w:r w:rsidRPr="00B82538">
              <w:rPr>
                <w:color w:val="000000"/>
                <w:sz w:val="24"/>
                <w:szCs w:val="24"/>
              </w:rPr>
              <w:t>G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23)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УЗДГ сосудов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Мигрень (G43)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до полного или частичного восстановления функций: улучшения качество жизни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Эхоэнцефалография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пазух носа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УЗИ головного мозга у детей до 1 года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Электроэнцефалография видеомониторинг, УЗДГ брахиоцефальных сосудов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Поражения тройничного нерва (G50)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Поражение лицевого нерва (G51)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Электронейромиография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Поражения других черепных нервов (</w:t>
            </w:r>
            <w:r w:rsidRPr="00B82538">
              <w:rPr>
                <w:color w:val="000000"/>
                <w:sz w:val="24"/>
                <w:szCs w:val="24"/>
              </w:rPr>
              <w:t>G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52)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Электронейромиография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Поражения нервных корешков и сплетений (</w:t>
            </w:r>
            <w:r w:rsidRPr="00B82538">
              <w:rPr>
                <w:color w:val="000000"/>
                <w:sz w:val="24"/>
                <w:szCs w:val="24"/>
              </w:rPr>
              <w:t>G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54)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Электронейромиография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течении 1 года при условии регресса и/или стабилизации неврологических симптомов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</w:rPr>
              <w:t>Myasthenia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82538">
              <w:rPr>
                <w:color w:val="000000"/>
                <w:sz w:val="24"/>
                <w:szCs w:val="24"/>
              </w:rPr>
              <w:t>gravis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 и другие нарушения нервно-мышечного синапса (</w:t>
            </w:r>
            <w:r w:rsidRPr="00B82538">
              <w:rPr>
                <w:color w:val="000000"/>
                <w:sz w:val="24"/>
                <w:szCs w:val="24"/>
              </w:rPr>
              <w:t>G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70.0-</w:t>
            </w:r>
            <w:r w:rsidRPr="00B82538">
              <w:rPr>
                <w:color w:val="000000"/>
                <w:sz w:val="24"/>
                <w:szCs w:val="24"/>
              </w:rPr>
              <w:t>G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70.9)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Электронейромиография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КТ органов грудной клетки, МРТ органов средостения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Другие болезни спинного мозга (</w:t>
            </w:r>
            <w:r w:rsidRPr="00B82538">
              <w:rPr>
                <w:color w:val="000000"/>
                <w:sz w:val="24"/>
                <w:szCs w:val="24"/>
              </w:rPr>
              <w:t>G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95)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Электрокардиография, электролиты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Электронейромиография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МРТ шейно-грудного отдела позвоночника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глаз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Иридоциклит (H20)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Скиоскопия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купирование воспалительного процесса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Тонометрия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Биомикроскопия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Хориоретинальные дистрофии (после лазерных операций) (</w:t>
            </w:r>
            <w:r w:rsidRPr="00B82538">
              <w:rPr>
                <w:color w:val="000000"/>
                <w:sz w:val="24"/>
                <w:szCs w:val="24"/>
              </w:rPr>
              <w:t>H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32)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Визометрия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Периметрия, офтальмоскопия, биомикроскопия глаза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Отслойка и разрывы сетчатки (</w:t>
            </w:r>
            <w:r w:rsidRPr="00B82538">
              <w:rPr>
                <w:color w:val="000000"/>
                <w:sz w:val="24"/>
                <w:szCs w:val="24"/>
              </w:rPr>
              <w:t>H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33)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Визометрия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Периметрия, офтальмоскопия, биомикроскопия глаза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ОСТ, циклоскопия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глазного яблока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УЗДГ брахиоцефального ствола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Окклюзии сосудов сетчатки (H34)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Визометрия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Периметрия, офтальмоскопия, биомикроскопия глаза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ОСТ, циклоскопия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УЗДГ брахиоцефального ствола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Другие болезни сетчатки (H35)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Визометрия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глазного яблока (H44)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Визометрия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Периметрия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Глаукома (H40)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Суточная тонометрия (бесконтактно) (1 глаз)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Разгрузочные и нагрузочные пробы при глаукоме (1 глаз)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Периметрия 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Кератометрия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Гониоскопия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Нарушение рефракции и аккомодации (</w:t>
            </w:r>
            <w:r w:rsidRPr="00B82538">
              <w:rPr>
                <w:color w:val="000000"/>
                <w:sz w:val="24"/>
                <w:szCs w:val="24"/>
              </w:rPr>
              <w:t>H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52)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Рефрактометрия, скиаскопия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улучшение остроты зрения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Визометрия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Расстройство зрения (H53)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Рефрактометрия, скиаскопия, визометрия, офтальмоскопия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улучшение остроты зрения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органов слуха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Гнойный средний отит (H66)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оториноларинголог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пирамиды височной кости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купирование воспалительного процесса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Другие болезни среднего уха и сосцевидного отростка (Н74)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оториноларинголог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пирамиды височной кости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купирование воспалительного процесса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Кондуктивная и нейросенсорная потеря слуха (Н90)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оториноларинголог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Тональная пороговая аудиометрия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системы кровообращения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Кардиомиопатия (I42)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кардиолог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Электрокардиографическое исследование (в 12 отведениях)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26" w:name="z215"/>
            <w:r w:rsidRPr="00B82538">
              <w:rPr>
                <w:color w:val="000000"/>
                <w:sz w:val="24"/>
                <w:szCs w:val="24"/>
              </w:rPr>
              <w:t>45</w:t>
            </w:r>
            <w:r w:rsidRPr="00B82538">
              <w:rPr>
                <w:sz w:val="24"/>
                <w:szCs w:val="24"/>
              </w:rPr>
              <w:br/>
            </w:r>
            <w:r w:rsidRPr="00B82538">
              <w:rPr>
                <w:color w:val="000000"/>
                <w:sz w:val="24"/>
                <w:szCs w:val="24"/>
              </w:rPr>
              <w:t>.</w:t>
            </w:r>
          </w:p>
        </w:tc>
        <w:bookmarkEnd w:id="126"/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Предсердно-желудочковая (атриовентрикулярная) блокада и блокада левой ножки пучка Гисса (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44)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кардиолог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до полного выздоровления и отсутствия рецидива в течение 5 лет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Электрокардиографическое исследование (в 12 отведениях)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липопротеиды низкой плотности, калий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Предсердно-желудочковая (атриовентрикулярная) блокада и блокада правой ножки пучка Гисса (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45)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кардиолог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натрия (</w:t>
            </w:r>
            <w:r w:rsidRPr="00B82538">
              <w:rPr>
                <w:color w:val="000000"/>
                <w:sz w:val="24"/>
                <w:szCs w:val="24"/>
              </w:rPr>
              <w:t>Na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) в сыворотке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Наследственная и идиопатическая невропатия (</w:t>
            </w:r>
            <w:r w:rsidRPr="00B82538">
              <w:rPr>
                <w:color w:val="000000"/>
                <w:sz w:val="24"/>
                <w:szCs w:val="24"/>
              </w:rPr>
              <w:t>G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крови; общий анализ мочи; коагулограмма; протромбиновый индекс, МНО; биохимический анализ крови: глюкоза крови, холестерин, липопротеиды низкой и высокой плотности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кардиолог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Электрокардиография, УЗДГ сосудов головного мозга, УЗДГ брахиоцефальных артерий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капилляров (I78)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гематолог, ревматолог, ангиохирург (по показаниям)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до полного выздоровления и отсутствия рецидива в течение 5 лет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общий и прямой биллирубин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Атеросклероз (I70)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 хирург, ангиохирург, кардиолог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крови; холестерин, ЛПВП, ЛПНП, ТАГ, глюкоза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УЗДГ ветвей дуги аорты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Аневризма и расслоение аорты (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71)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ангиохирург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УЗДГ брюшного отдела аорты и ее ветвей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КТ с контрастированием аорты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Другие болезни периферических сосудов (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73)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хирург, ангиохирург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течении 3-х лет при отсутствии признаков прогрессирования заболевания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УЗДГ артерий верхних и нижних конечностей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Другие поражения артерий и артериол (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77)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хирург, ангиохирург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течении 1 года при отсутствии признаков прогрессирования заболевания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Флебит и тромбофлебит (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80) Постфлебитический синдром (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87) Варикозное расширение вен нижних конечностей (</w:t>
            </w:r>
            <w:r w:rsidRPr="00B82538">
              <w:rPr>
                <w:color w:val="000000"/>
                <w:sz w:val="24"/>
                <w:szCs w:val="24"/>
              </w:rPr>
              <w:t>I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83)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хирург, ангиохирург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УЗДГ вен нижних конечностей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течение 2 лет при отсутствии признаков прогрессирования заболевания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органов дыхания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Эмфизема легкого (J43.9)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хирург, пульмонолог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Рентгенография органов грудной клетки, спирометрия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КТ органов грудной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органов пищеварения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Гингивит и болезни парадонта (</w:t>
            </w:r>
            <w:r w:rsidRPr="00B82538">
              <w:rPr>
                <w:color w:val="000000"/>
                <w:sz w:val="24"/>
                <w:szCs w:val="24"/>
              </w:rPr>
              <w:t>K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05)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стоматолог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наблюдение в течении 1 года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челюсти (2 проекциии)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Другие болезни пищевода (K22)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гастроэнтеролог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Видеоэзофагогастродуоденоскопия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наблюдения до достижения стойкой ремиссии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127" w:name="z216"/>
            <w:r w:rsidRPr="00B82538">
              <w:rPr>
                <w:color w:val="000000"/>
                <w:sz w:val="24"/>
                <w:szCs w:val="24"/>
                <w:lang w:val="ru-RU"/>
              </w:rPr>
              <w:t>Грыжи передней брюшной стенки (К40-43.9):</w:t>
            </w:r>
            <w:r w:rsidRPr="00B82538">
              <w:rPr>
                <w:sz w:val="24"/>
                <w:szCs w:val="24"/>
                <w:lang w:val="ru-RU"/>
              </w:rPr>
              <w:br/>
            </w:r>
            <w:r w:rsidRPr="00B82538">
              <w:rPr>
                <w:color w:val="000000"/>
                <w:sz w:val="24"/>
                <w:szCs w:val="24"/>
                <w:lang w:val="ru-RU"/>
              </w:rPr>
              <w:t>Паховая грыжа (</w:t>
            </w:r>
            <w:r w:rsidRPr="00B82538">
              <w:rPr>
                <w:color w:val="000000"/>
                <w:sz w:val="24"/>
                <w:szCs w:val="24"/>
              </w:rPr>
              <w:t>K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40) Бедренная грыжа (</w:t>
            </w:r>
            <w:r w:rsidRPr="00B82538">
              <w:rPr>
                <w:color w:val="000000"/>
                <w:sz w:val="24"/>
                <w:szCs w:val="24"/>
              </w:rPr>
              <w:t>K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41) Пупочная грыжа (</w:t>
            </w:r>
            <w:r w:rsidRPr="00B82538">
              <w:rPr>
                <w:color w:val="000000"/>
                <w:sz w:val="24"/>
                <w:szCs w:val="24"/>
              </w:rPr>
              <w:t>K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42) Послеоперационные вентральные грыжи (К43.9)</w:t>
            </w:r>
          </w:p>
        </w:tc>
        <w:bookmarkEnd w:id="127"/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28" w:name="z217"/>
            <w:r w:rsidRPr="00B82538">
              <w:rPr>
                <w:color w:val="000000"/>
                <w:sz w:val="24"/>
                <w:szCs w:val="24"/>
              </w:rPr>
              <w:t>2 раза в год</w:t>
            </w:r>
            <w:r w:rsidRPr="00B82538">
              <w:rPr>
                <w:sz w:val="24"/>
                <w:szCs w:val="24"/>
              </w:rPr>
              <w:br/>
            </w:r>
            <w:r w:rsidRPr="00B82538">
              <w:rPr>
                <w:color w:val="000000"/>
                <w:sz w:val="24"/>
                <w:szCs w:val="24"/>
              </w:rPr>
              <w:t>хирург</w:t>
            </w:r>
          </w:p>
        </w:tc>
        <w:bookmarkEnd w:id="128"/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УЗИ передней брюшной стенки, спирография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наблюдениие до устранения грыжи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Дивертикулярная болезнь кишечника (K57)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29" w:name="z218"/>
            <w:r w:rsidRPr="00B82538">
              <w:rPr>
                <w:color w:val="000000"/>
                <w:sz w:val="24"/>
                <w:szCs w:val="24"/>
              </w:rPr>
              <w:t>2 раза в год</w:t>
            </w:r>
            <w:r w:rsidRPr="00B82538">
              <w:rPr>
                <w:sz w:val="24"/>
                <w:szCs w:val="24"/>
              </w:rPr>
              <w:br/>
            </w:r>
            <w:r w:rsidRPr="00B82538">
              <w:rPr>
                <w:color w:val="000000"/>
                <w:sz w:val="24"/>
                <w:szCs w:val="24"/>
              </w:rPr>
              <w:t>хирург</w:t>
            </w:r>
          </w:p>
        </w:tc>
        <w:bookmarkEnd w:id="129"/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Видеоэзофагогастродуоденоскопия, УЗИ органов брюшной полости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Трещина и свищ области заднего прохода и прямой кишки (</w:t>
            </w:r>
            <w:r w:rsidRPr="00B82538">
              <w:rPr>
                <w:color w:val="000000"/>
                <w:sz w:val="24"/>
                <w:szCs w:val="24"/>
              </w:rPr>
              <w:t>K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60)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30" w:name="z219"/>
            <w:r w:rsidRPr="00B82538">
              <w:rPr>
                <w:color w:val="000000"/>
                <w:sz w:val="24"/>
                <w:szCs w:val="24"/>
              </w:rPr>
              <w:t>2 раза в год</w:t>
            </w:r>
            <w:r w:rsidRPr="00B82538">
              <w:rPr>
                <w:sz w:val="24"/>
                <w:szCs w:val="24"/>
              </w:rPr>
              <w:br/>
            </w:r>
            <w:r w:rsidRPr="00B82538">
              <w:rPr>
                <w:color w:val="000000"/>
                <w:sz w:val="24"/>
                <w:szCs w:val="24"/>
              </w:rPr>
              <w:t>хирург</w:t>
            </w:r>
          </w:p>
        </w:tc>
        <w:bookmarkEnd w:id="130"/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Ректоманоскопия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наблюдение, если более двух месяцев трещина не проходит показано оперативное лечение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Желчекаменная болезнь (</w:t>
            </w:r>
            <w:r w:rsidRPr="00B82538">
              <w:rPr>
                <w:color w:val="000000"/>
                <w:sz w:val="24"/>
                <w:szCs w:val="24"/>
              </w:rPr>
              <w:t>K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80) Хронический холецистит (К81)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гастроэнтеролог, хирург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общий и прямой биллирубин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наблюдения до удаления желчного пузыря, достижения стойкой ремиссии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кожи, подкожной клетчатки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Атопический дерматит (L20)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Псориаз (L40)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Эритема многоформная (L51)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Гранулематозные изменения кожи и подкожной клетчатки (</w:t>
            </w:r>
            <w:r w:rsidRPr="00B82538">
              <w:rPr>
                <w:color w:val="000000"/>
                <w:sz w:val="24"/>
                <w:szCs w:val="24"/>
              </w:rPr>
              <w:t>L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92)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аспартатаминотрансфераза, общий билирубин и его фракции, глюкоза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Красная волчанка (L93)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глюкозы в моче (количественно)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Другие болезни кожи и подкожной клетчатки, не классифицированные в других рубриках (</w:t>
            </w:r>
            <w:r w:rsidRPr="00B82538">
              <w:rPr>
                <w:color w:val="000000"/>
                <w:sz w:val="24"/>
                <w:szCs w:val="24"/>
              </w:rPr>
              <w:t>L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98)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Биохимический анализ крови: общий билирубин и его фракции, глюкоза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Факультативные и облигатные предраки кожи; кожный рог, кисты, лучевой дерматит, пигментная ксеродерма, болезнь Педжета, болезнь Боуэна, (</w:t>
            </w:r>
            <w:r w:rsidRPr="00B82538">
              <w:rPr>
                <w:color w:val="000000"/>
                <w:sz w:val="24"/>
                <w:szCs w:val="24"/>
              </w:rPr>
              <w:t>L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85.8, </w:t>
            </w:r>
            <w:r w:rsidRPr="00B82538">
              <w:rPr>
                <w:color w:val="000000"/>
                <w:sz w:val="24"/>
                <w:szCs w:val="24"/>
              </w:rPr>
              <w:t>L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72.9, </w:t>
            </w:r>
            <w:r w:rsidRPr="00B82538">
              <w:rPr>
                <w:color w:val="000000"/>
                <w:sz w:val="24"/>
                <w:szCs w:val="24"/>
              </w:rPr>
              <w:t>L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58, 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82.1, </w:t>
            </w:r>
            <w:r w:rsidRPr="00B82538">
              <w:rPr>
                <w:color w:val="000000"/>
                <w:sz w:val="24"/>
                <w:szCs w:val="24"/>
              </w:rPr>
              <w:t>M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88, </w:t>
            </w:r>
            <w:r w:rsidRPr="00B82538">
              <w:rPr>
                <w:color w:val="000000"/>
                <w:sz w:val="24"/>
                <w:szCs w:val="24"/>
              </w:rPr>
              <w:t>L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 xml:space="preserve">90, </w:t>
            </w:r>
            <w:r w:rsidRPr="00B82538">
              <w:rPr>
                <w:color w:val="000000"/>
                <w:sz w:val="24"/>
                <w:szCs w:val="24"/>
              </w:rPr>
              <w:t>L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91)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дерматолог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течении 5 лет при полном выздоровлении и отсутствии рецидива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Болезни костно-мышечной системы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Артрозы (М15-М19)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2 раза в год травматолог-ортопед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антистрептолизина "</w:t>
            </w:r>
            <w:r w:rsidRPr="00B82538">
              <w:rPr>
                <w:color w:val="000000"/>
                <w:sz w:val="24"/>
                <w:szCs w:val="24"/>
              </w:rPr>
              <w:t>O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" в сыворотке крови количественно на анализаторе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уменьшение болевого синдрома, признаков воспаления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 тазобедренных суставов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коленных суставов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Последствия травм- контрактуры, анкилозы в порочном положении, остеомиелит у взрослых (М21)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травматолог-ортопед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пораженного сегмента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улучшение функционального объма движений в суставах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Остеопатии и хондропатии (</w:t>
            </w:r>
            <w:r w:rsidRPr="00B82538">
              <w:rPr>
                <w:color w:val="000000"/>
                <w:sz w:val="24"/>
                <w:szCs w:val="24"/>
              </w:rPr>
              <w:t>M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80-</w:t>
            </w:r>
            <w:r w:rsidRPr="00B82538">
              <w:rPr>
                <w:color w:val="000000"/>
                <w:sz w:val="24"/>
                <w:szCs w:val="24"/>
              </w:rPr>
              <w:t>M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94)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2 раза в год травматолог-ортопед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в течении 3 лет при отсутствии обострения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Определение общего белка крови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Фистулография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Поражения в перинатальном периоде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Субдуральное кровоизлияние при родовой травме (</w:t>
            </w:r>
            <w:r w:rsidRPr="00B82538">
              <w:rPr>
                <w:color w:val="000000"/>
                <w:sz w:val="24"/>
                <w:szCs w:val="24"/>
              </w:rPr>
              <w:t>P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10.0)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Электроэнцефалография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Родовая травма периферической нервной системы (Р14)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мочи, электроэнцефалография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Врожденные аномалии (пороки развития) глаза, уха, лица и шеи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Микроцефалия (Q2)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Электроэнцефалография, офтальмоскопия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черепа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Анофтальм, микрофтальм и макрофтальм врожденный, после удаления глаз по поводу другой офтальмопатологии, (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11)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офтальмолог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Визометрия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Офтальмоскопия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Биомикроскопия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Периметрия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Врожденные пороки уха, вызывающие нарушение слуха (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16)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 оториноларинголог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Тональная пороговая аудиометрия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Врожденные расщелины неба и губы (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35-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37)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с рождения до 6 мес ежемесячно, с 6 мес до 6 лет 1 раз в два месяца и по показаниям</w:t>
            </w:r>
          </w:p>
        </w:tc>
        <w:tc>
          <w:tcPr>
            <w:tcW w:w="8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хирург (челюстно-лицевого хирурга)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определение общего белка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снятие с учета после восстановления анатомической целости тканей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Врожденные аномалии и деформации костно-мышечной системы (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65-</w:t>
            </w:r>
            <w:r w:rsidRPr="00B82538">
              <w:rPr>
                <w:color w:val="000000"/>
                <w:sz w:val="24"/>
                <w:szCs w:val="24"/>
              </w:rPr>
              <w:t>Q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79)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травматолог-ортопед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10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восстановление функционального объема движений в суставе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Рентгенография одного сегмента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Травмы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Травмы головы (S06)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2 раза в год невропатолог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мочи, определение глюкозы крови, общего холестерина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УЗДГ сосудов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МРТ головного мозга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2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Травма живота, нижней части спины, поясничного отдела позвоночника и таза (</w:t>
            </w:r>
            <w:r w:rsidRPr="00B82538">
              <w:rPr>
                <w:color w:val="000000"/>
                <w:sz w:val="24"/>
                <w:szCs w:val="24"/>
              </w:rPr>
              <w:t>S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30-</w:t>
            </w:r>
            <w:r w:rsidRPr="00B82538">
              <w:rPr>
                <w:color w:val="000000"/>
                <w:sz w:val="24"/>
                <w:szCs w:val="24"/>
              </w:rPr>
              <w:t>S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39)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1 раз в год травматолог-ортопед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Контрольные рентгенограмы пораженного сегмента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 6, 12 и 36 неделе после операции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КТ отдела позвоночника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по показаниям (1 раз в 3 года)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Состояние после трансплантации органов и тканей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Наличие трансплантированных органов и тканей (</w:t>
            </w:r>
            <w:r w:rsidRPr="00B82538">
              <w:rPr>
                <w:color w:val="000000"/>
                <w:sz w:val="24"/>
                <w:szCs w:val="24"/>
              </w:rPr>
              <w:t>Z</w:t>
            </w:r>
            <w:r w:rsidRPr="00B82538">
              <w:rPr>
                <w:color w:val="000000"/>
                <w:sz w:val="24"/>
                <w:szCs w:val="24"/>
                <w:lang w:val="ru-RU"/>
              </w:rPr>
              <w:t>94)</w:t>
            </w:r>
          </w:p>
        </w:tc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Профильный специалист по показаниям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Общий анализ крови, общий анализ мочи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пожизненно</w:t>
            </w: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Уровень такролимус/ЦсА</w:t>
            </w:r>
          </w:p>
        </w:tc>
        <w:tc>
          <w:tcPr>
            <w:tcW w:w="1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>1 раз месяц (до 12 месяцев)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</w:tr>
      <w:tr w:rsidR="008B42A2" w:rsidRPr="00B8253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  <w:lang w:val="ru-RU"/>
              </w:rPr>
              <w:t>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B42A2" w:rsidRPr="00B82538" w:rsidRDefault="008B42A2">
            <w:pPr>
              <w:rPr>
                <w:sz w:val="24"/>
                <w:szCs w:val="24"/>
                <w:lang w:val="ru-RU"/>
              </w:rPr>
            </w:pPr>
          </w:p>
        </w:tc>
      </w:tr>
      <w:tr w:rsidR="008B42A2" w:rsidRPr="00B82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825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2A2" w:rsidRPr="00B82538" w:rsidRDefault="002D6F90">
            <w:pPr>
              <w:spacing w:after="0"/>
              <w:jc w:val="center"/>
              <w:rPr>
                <w:sz w:val="24"/>
                <w:szCs w:val="24"/>
              </w:rPr>
            </w:pPr>
            <w:r w:rsidRPr="00B82538">
              <w:rPr>
                <w:color w:val="000000"/>
                <w:sz w:val="24"/>
                <w:szCs w:val="24"/>
              </w:rPr>
              <w:t xml:space="preserve">Приложение 2 к приказу </w:t>
            </w:r>
          </w:p>
        </w:tc>
      </w:tr>
    </w:tbl>
    <w:p w:rsidR="008B42A2" w:rsidRPr="00B82538" w:rsidRDefault="002D6F90">
      <w:pPr>
        <w:spacing w:after="0"/>
        <w:rPr>
          <w:sz w:val="24"/>
          <w:szCs w:val="24"/>
          <w:lang w:val="ru-RU"/>
        </w:rPr>
      </w:pPr>
      <w:bookmarkStart w:id="131" w:name="z222"/>
      <w:r w:rsidRPr="00B82538">
        <w:rPr>
          <w:b/>
          <w:color w:val="000000"/>
          <w:sz w:val="24"/>
          <w:szCs w:val="24"/>
          <w:lang w:val="ru-RU"/>
        </w:rPr>
        <w:t xml:space="preserve"> Перечень некоторых утративших силу приказов Министерства здравоохранения Республики Казахстан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132" w:name="z223"/>
      <w:bookmarkEnd w:id="131"/>
      <w:r w:rsidRPr="00B82538">
        <w:rPr>
          <w:color w:val="000000"/>
          <w:sz w:val="24"/>
          <w:szCs w:val="24"/>
          <w:lang w:val="ru-RU"/>
        </w:rPr>
        <w:t xml:space="preserve"> </w:t>
      </w: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1) приказ Министра здравоохранения Республики Казахстан от 30 марта 2019 года № ҚР ДСМ-16 "Об утверждении Правил динамического наблюдения больных с хроническими заболеваниями" (зарегистрирован в Реестре государственной регистрации нормативных правовых актов 8 апреля 2019 года под № 18474, опубликован 16 апреля 2019 года в Эталонном контрольном банке нормативных правовых актов Республики Казахстан в электронном виде);</w:t>
      </w:r>
    </w:p>
    <w:p w:rsidR="008B42A2" w:rsidRPr="00B82538" w:rsidRDefault="002D6F90">
      <w:pPr>
        <w:spacing w:after="0"/>
        <w:jc w:val="both"/>
        <w:rPr>
          <w:sz w:val="24"/>
          <w:szCs w:val="24"/>
          <w:lang w:val="ru-RU"/>
        </w:rPr>
      </w:pPr>
      <w:bookmarkStart w:id="133" w:name="z224"/>
      <w:bookmarkEnd w:id="132"/>
      <w:r w:rsidRPr="00B82538">
        <w:rPr>
          <w:color w:val="000000"/>
          <w:sz w:val="24"/>
          <w:szCs w:val="24"/>
          <w:lang w:val="ru-RU"/>
        </w:rPr>
        <w:t xml:space="preserve"> </w:t>
      </w:r>
      <w:r w:rsidRPr="00B82538">
        <w:rPr>
          <w:color w:val="000000"/>
          <w:sz w:val="24"/>
          <w:szCs w:val="24"/>
        </w:rPr>
        <w:t>     </w:t>
      </w:r>
      <w:r w:rsidRPr="00B82538">
        <w:rPr>
          <w:color w:val="000000"/>
          <w:sz w:val="24"/>
          <w:szCs w:val="24"/>
          <w:lang w:val="ru-RU"/>
        </w:rPr>
        <w:t xml:space="preserve"> 2) приказ Министра здравоохранения Республики Казахстан от 17 октября 2019 года № ҚР ДСМ-136 "Об утверждении перечня хронических заболеваний, при котором проводится динамическое наблюдение больных, перечня социально-значимых заболеваний при которых оказывается медико-социальная помощь, перечня диагностических услуг, в том числе лабораторной диагностики, перечня инфекционных заболеваний и заболеваний, представляющих опасность для окружающих, перечня заболеваний, не подлежащих динамическому наблюдению в рамках гарантированного объема бесплатной медицинской помощи, перечня отдельных категорий населения, подлежащих экстренной и плановой стоматологической помощи, перечня заболеваний (состояний), подлежащих медицинской реабилитации и восстановительному лечению по направлению специалиста первичной медико-санитарной помощи или медицинской организации" (зарегистрирован в Реестре государственной регистрации нормативных правовых актов 18 октября 2019 года под № 19484, опубликован 18 октября 2019 года в Эталонном контрольном банке нормативных правовых актов Республики Казахстан в электронном виде).</w:t>
      </w:r>
    </w:p>
    <w:bookmarkEnd w:id="133"/>
    <w:p w:rsidR="008B42A2" w:rsidRPr="00B82538" w:rsidRDefault="002D6F90">
      <w:pPr>
        <w:spacing w:after="0"/>
        <w:rPr>
          <w:sz w:val="24"/>
          <w:szCs w:val="24"/>
          <w:lang w:val="ru-RU"/>
        </w:rPr>
      </w:pPr>
      <w:r w:rsidRPr="00B82538">
        <w:rPr>
          <w:sz w:val="24"/>
          <w:szCs w:val="24"/>
          <w:lang w:val="ru-RU"/>
        </w:rPr>
        <w:br/>
      </w:r>
      <w:r w:rsidRPr="00B82538">
        <w:rPr>
          <w:sz w:val="24"/>
          <w:szCs w:val="24"/>
          <w:lang w:val="ru-RU"/>
        </w:rPr>
        <w:br/>
      </w:r>
    </w:p>
    <w:p w:rsidR="008B42A2" w:rsidRPr="00B82538" w:rsidRDefault="002D6F90">
      <w:pPr>
        <w:pStyle w:val="disclaimer"/>
        <w:rPr>
          <w:sz w:val="24"/>
          <w:szCs w:val="24"/>
          <w:lang w:val="ru-RU"/>
        </w:rPr>
      </w:pPr>
      <w:r w:rsidRPr="00B82538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B42A2" w:rsidRPr="00B82538" w:rsidSect="00A3482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2A2"/>
    <w:rsid w:val="002D6F90"/>
    <w:rsid w:val="008B42A2"/>
    <w:rsid w:val="00A34822"/>
    <w:rsid w:val="00B8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3482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3482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34822"/>
    <w:pPr>
      <w:jc w:val="center"/>
    </w:pPr>
    <w:rPr>
      <w:sz w:val="18"/>
      <w:szCs w:val="18"/>
    </w:rPr>
  </w:style>
  <w:style w:type="paragraph" w:customStyle="1" w:styleId="DocDefaults">
    <w:name w:val="DocDefaults"/>
    <w:rsid w:val="00A34822"/>
  </w:style>
  <w:style w:type="paragraph" w:styleId="ae">
    <w:name w:val="Balloon Text"/>
    <w:basedOn w:val="a"/>
    <w:link w:val="af"/>
    <w:uiPriority w:val="99"/>
    <w:semiHidden/>
    <w:unhideWhenUsed/>
    <w:rsid w:val="002D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6F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D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6F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11589</Words>
  <Characters>66062</Characters>
  <Application>Microsoft Office Word</Application>
  <DocSecurity>0</DocSecurity>
  <Lines>550</Lines>
  <Paragraphs>154</Paragraphs>
  <ScaleCrop>false</ScaleCrop>
  <Company>*</Company>
  <LinksUpToDate>false</LinksUpToDate>
  <CharactersWithSpaces>77497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*</cp:lastModifiedBy>
  <cp:revision>5</cp:revision>
  <dcterms:created xsi:type="dcterms:W3CDTF">2021-12-02T09:29:00Z</dcterms:created>
  <dcterms:modified xsi:type="dcterms:W3CDTF">2022-05-26T03:37:00Z</dcterms:modified>
</cp:coreProperties>
</file>