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FD" w:rsidRPr="009A5BFD" w:rsidRDefault="009A5BFD" w:rsidP="009A5BFD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</w:rPr>
      </w:pPr>
      <w:r w:rsidRPr="009A5BFD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Об утверждении стандарта оказания медицинской помощи в </w:t>
      </w:r>
      <w:proofErr w:type="spellStart"/>
      <w:r w:rsidRPr="009A5BFD">
        <w:rPr>
          <w:rFonts w:ascii="Arial" w:eastAsia="Times New Roman" w:hAnsi="Arial" w:cs="Arial"/>
          <w:color w:val="444444"/>
          <w:kern w:val="36"/>
          <w:sz w:val="39"/>
          <w:szCs w:val="39"/>
        </w:rPr>
        <w:t>стационарозамещающих</w:t>
      </w:r>
      <w:proofErr w:type="spellEnd"/>
      <w:r w:rsidRPr="009A5BFD">
        <w:rPr>
          <w:rFonts w:ascii="Arial" w:eastAsia="Times New Roman" w:hAnsi="Arial" w:cs="Arial"/>
          <w:color w:val="444444"/>
          <w:kern w:val="36"/>
          <w:sz w:val="39"/>
          <w:szCs w:val="39"/>
        </w:rPr>
        <w:t xml:space="preserve"> условиях в Республике Казахстан</w:t>
      </w:r>
    </w:p>
    <w:p w:rsidR="009A5BFD" w:rsidRPr="009A5BFD" w:rsidRDefault="009A5BFD" w:rsidP="009A5BFD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9A5BFD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здравоохранения Республики Казахстан от 7 июня 2023 года № 106. Зарегистрирован в Министерстве юстиции Республики Казахстан 8 июня 2023 года № 32740.</w:t>
      </w:r>
    </w:p>
    <w:p w:rsidR="009A5BFD" w:rsidRPr="009A5BFD" w:rsidRDefault="009A5BFD" w:rsidP="009A5BF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6" w:history="1">
        <w:r w:rsidRPr="009A5BFD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</w:rPr>
          <w:t>Текст</w:t>
        </w:r>
      </w:hyperlink>
    </w:p>
    <w:p w:rsidR="009A5BFD" w:rsidRPr="009A5BFD" w:rsidRDefault="009A5BFD" w:rsidP="009A5BF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r w:rsidRPr="009A5BF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</w:rPr>
        <w:t>Официальная публикация</w:t>
      </w:r>
    </w:p>
    <w:p w:rsidR="009A5BFD" w:rsidRPr="009A5BFD" w:rsidRDefault="009A5BFD" w:rsidP="009A5BF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7" w:history="1">
        <w:r w:rsidRPr="009A5BF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</w:rPr>
          <w:t>Информация</w:t>
        </w:r>
      </w:hyperlink>
    </w:p>
    <w:p w:rsidR="009A5BFD" w:rsidRPr="009A5BFD" w:rsidRDefault="009A5BFD" w:rsidP="009A5BF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8" w:history="1">
        <w:r w:rsidRPr="009A5BF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</w:rPr>
          <w:t>История изменений</w:t>
        </w:r>
      </w:hyperlink>
    </w:p>
    <w:p w:rsidR="009A5BFD" w:rsidRPr="009A5BFD" w:rsidRDefault="009A5BFD" w:rsidP="009A5BF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9" w:history="1">
        <w:r w:rsidRPr="009A5BF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</w:rPr>
          <w:t>Ссылки</w:t>
        </w:r>
      </w:hyperlink>
    </w:p>
    <w:p w:rsidR="009A5BFD" w:rsidRPr="009A5BFD" w:rsidRDefault="009A5BFD" w:rsidP="009A5BF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10" w:history="1">
        <w:r w:rsidRPr="009A5BFD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</w:rPr>
          <w:t>Скачать</w:t>
        </w:r>
      </w:hyperlink>
    </w:p>
    <w:p w:rsidR="009A5BFD" w:rsidRPr="009A5BFD" w:rsidRDefault="009A5BFD" w:rsidP="009A5BF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r w:rsidRPr="009A5BFD">
        <w:rPr>
          <w:rFonts w:ascii="Arial" w:eastAsia="Times New Roman" w:hAnsi="Arial" w:cs="Arial"/>
          <w:color w:val="444444"/>
          <w:sz w:val="23"/>
          <w:szCs w:val="23"/>
        </w:rPr>
        <w:t>Прочее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соответствии </w:t>
      </w:r>
      <w:hyperlink r:id="rId11" w:anchor="z395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32)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7 Кодекса Республики Казахстан "О здоровье народа и системе здравоохранения" ПРИКАЗЫВАЮ:</w:t>
      </w:r>
      <w:proofErr w:type="gramEnd"/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Утвердить стандарт оказания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в Республике Казахстан согласно </w:t>
      </w:r>
      <w:hyperlink r:id="rId12" w:anchor="z14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Признать утратившими силу некоторые приказы Министерства здравоохранения Республики Казахстан согласно </w:t>
      </w:r>
      <w:hyperlink r:id="rId13" w:anchor="z152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Департаменту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организации медицинской помощи Министерства здравоохранения Республики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Казахстан в установленном законодательством Республике Казахстан порядке обеспечить: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размещение настоящего приказа на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Министерства здравоохранения Республики Казахстан после его официального опубликования;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Контроль за исполнением настоящего приказа возложить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курирующего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вице-министра здравоохранения Республики Казахстан.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9A5BFD" w:rsidRPr="009A5BFD" w:rsidTr="009A5BF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B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0" w:name="z13"/>
            <w:bookmarkEnd w:id="0"/>
            <w:r w:rsidRPr="009A5B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  <w:r w:rsidRPr="009A5B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B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 xml:space="preserve">А. </w:t>
            </w:r>
            <w:proofErr w:type="spellStart"/>
            <w:r w:rsidRPr="009A5BF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Ғиният</w:t>
            </w:r>
            <w:proofErr w:type="spellEnd"/>
          </w:p>
        </w:tc>
      </w:tr>
    </w:tbl>
    <w:p w:rsidR="009A5BFD" w:rsidRPr="009A5BFD" w:rsidRDefault="009A5BFD" w:rsidP="009A5BFD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A5BFD" w:rsidRPr="009A5BFD" w:rsidTr="009A5BF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z14"/>
            <w:bookmarkEnd w:id="1"/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 к приказу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 здравоохранения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7 июня 2023 года № 106</w:t>
            </w:r>
          </w:p>
        </w:tc>
      </w:tr>
    </w:tbl>
    <w:p w:rsidR="009A5BFD" w:rsidRPr="009A5BFD" w:rsidRDefault="009A5BFD" w:rsidP="009A5BF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 xml:space="preserve">Стандарт оказания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условиях</w:t>
      </w:r>
    </w:p>
    <w:p w:rsidR="009A5BFD" w:rsidRPr="009A5BFD" w:rsidRDefault="009A5BFD" w:rsidP="009A5BF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Настоящий Стандарт оказания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(далее – Стандарт) разработан в соответствии с </w:t>
      </w:r>
      <w:hyperlink r:id="rId14" w:anchor="z395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32)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статьи 7 Кодекса Республики Казахстан "О здоровье народа и системе здравоохранения" (далее – Кодекс) и устанавливает общие принципы и требования к оказанию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в Республике Казахстан.</w:t>
      </w:r>
      <w:proofErr w:type="gramEnd"/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В настоящем Стандарте используются следующие понятия: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первичный уровень – уровень оказания медицинской помощи специалистами первичной медико-санитарной помощи в амбулаторных,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и на дому;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организация здравоохранения – юридическое лицо, осуществляющее деятельность в области здравоохранения;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стационарных условиях, в том числе по направлению специалистов, оказывающих медицинскую помощь на первичном уровне;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9)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13)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– медицинская помощь, не требующая круглосуточного медицинского наблюдения и лечения и предусматривающая медицинское наблюдение и лечение в дневное время с предоставлением койко-места;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15) медицинская помощь на дому – медицинская помощь, оказываемая при вызове медицинского работника, мобильной бригады, активном патронаже медицинскими работниками, организации лечения на дому (стационар на дому);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16)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стационарных условиях, в том числе по направлению специалистов первичного и вторичного уровней;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оказывается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Основными задачами и направлениями деятельности организаций, оказывающих медицинскую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условиях, являются: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1) оказание медицинской помощи, не требующей круглосуточного медицинского наблюдения и лечения и предусматривающей медицинское наблюдение и лечение в дневное время с предоставлением койко-места;</w:t>
      </w:r>
      <w:proofErr w:type="gramEnd"/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2) оказание специализированной медицинской помощи пациентам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5. Для оказания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при организациях здравоохранения, оказывающих медицинскую помощь в амбулаторных условиях и (или) стационарных условиях, в том числе научных организациях, организуются дневные стационары.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Дневные стационары работают ежедневно с 8.00 до 20.00 часов. В праздничные и выходные дни работает дежурный персонал по скользящему графику.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Штатная численность дневных стационаров рекомендуется согласно </w:t>
      </w:r>
      <w:hyperlink r:id="rId15" w:anchor="z141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Оснащение дневных стационаров медицинскими изделиями осуществляется согласно </w:t>
      </w:r>
      <w:hyperlink r:id="rId16" w:anchor="z144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оказывается: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 рамках ГОБМП (в соответствии с </w:t>
      </w:r>
      <w:hyperlink r:id="rId17" w:anchor="z11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постановлением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утратившими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силу некоторых решений Правительства Республики Казахстан");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в системе ОСМС (в соответствии с </w:t>
      </w:r>
      <w:hyperlink r:id="rId18" w:anchor="z10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постановлением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на платной основе в соответствии с </w:t>
      </w:r>
      <w:hyperlink r:id="rId19" w:anchor="z19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29 октября 2020 года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Направление пациентов на получение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в рамках ГОБМП и системе ОСМС осуществляется в соответствии: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 перечнем заболеваний по кодам Международной статистической классификации болезней и проблем, связанных со здоровьем, десятого пересмотра (далее – МКБ-10) согласно </w:t>
      </w:r>
      <w:hyperlink r:id="rId20" w:anchor="z147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 перечнем операций и манипуляций по кодам Международной статистической классификации болезней и проблем, связанных со здоровьем, девятого пересмотра (далее – МКБ-9), согласно </w:t>
      </w:r>
      <w:hyperlink r:id="rId21" w:anchor="z150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4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После определения кодов заболевания, операций и манипуляций согласно </w:t>
      </w:r>
      <w:hyperlink r:id="rId22" w:anchor="z147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приложениям 3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 </w:t>
      </w:r>
      <w:hyperlink r:id="rId23" w:anchor="z150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4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к настоящему Стандарту проводятся клинико-диагностические (лабораторные, инструментальные и функциональные) </w:t>
      </w: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исследования, консультации профильных специалистов в соответствии с диагнозом и КП.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Оформляется выписка из </w:t>
      </w:r>
      <w:hyperlink r:id="rId24" w:anchor="z12859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медицинской карты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амбулаторного пациента по форме № 052/у, утвержденной приказом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(далее – приказ № ҚР-ДСМ -175/2020), (зарегистрирован в Реестре государственной регистрации нормативных правовых актов под № 21579).</w:t>
      </w:r>
      <w:proofErr w:type="gramEnd"/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Регистрация пациента в единой системе электронной регистрации, учета, обработки и хранения направлений пациентов на госпитализацию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в рамках ГОБМП и системе ОСМС осуществляется ответственным специалистом направляющей организации здравоохранения с указанием планируемой даты госпитализации и основного диагноза по кодам МКБ-10. В случае направления на оперативное лечение указывается код операции по кодам МКБ-9.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Окончательную дату госпитализации, определяет принимающая организация здравоохранения с учетом очередности.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При направлении на получение услуг гемодиализа и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перитонеального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диализа дополнительно указывается уточняющий код: Z49.1 Экстракорпоральный диализ (диализ почечный) и (или) Z49.2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ругой вид диализа (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перитонеальный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диализ).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Медицинская помощь предоставляется после получения информированного согласия пациента на получение медицинской помощи по форме, утвержденной </w:t>
      </w:r>
      <w:hyperlink r:id="rId25" w:anchor="z8617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ҚР-ДСМ -175/2020.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12.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при психических расстройствах и расстройствах поведения (класс V МКБ-10), оказывается в соответствии с </w:t>
      </w:r>
      <w:hyperlink r:id="rId26" w:anchor="z17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30 ноября 2020 года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13. Медицинская реабилитация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осуществляется в соответствии с </w:t>
      </w:r>
      <w:hyperlink r:id="rId27" w:anchor="z15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7 октября 2020 года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14.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При лечении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детей в возрасте до пяти лет, а также больных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о временной нетрудоспособности в соответствии с </w:t>
      </w:r>
      <w:hyperlink r:id="rId28" w:anchor="z26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18 ноября 2020 года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(далее – приказ № ҚР ДСМ-198/2020) </w:t>
      </w: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(зарегистрирован в Реестре государственной регистрации нормативных правовых актов под № 21660).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15.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условиях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оказывается по уровням медицинской помощи (первичный, вторичный, третичный).</w:t>
      </w:r>
    </w:p>
    <w:p w:rsidR="009A5BFD" w:rsidRPr="009A5BFD" w:rsidRDefault="009A5BFD" w:rsidP="009A5BF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Глава 2. Оказание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условиях</w:t>
      </w:r>
    </w:p>
    <w:p w:rsidR="009A5BFD" w:rsidRPr="009A5BFD" w:rsidRDefault="009A5BFD" w:rsidP="009A5BF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Параграф 1. Оказание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условиях на первичном уровне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16.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первичном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уровне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оказывается по месту прикрепления пациента и (или) на дому (стационар на дому) по направлению специалиста первичной медико-санитарной помощи.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17. Показаниями для оказания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первичном уровне являются: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острое заболевание и (или) обострение хронических заболеваний, не требующие круглосуточного медицинского наблюдения, в том числе по направлению фельдшера (врача) бригады отделения скорой медицинской помощи при организации ПМСП после обслуживания вызовов 4 категории.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активное плановое оздоровление группы пациентов с хроническими заболеваниями, подлежащими динамическому наблюдению;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долечивание пациента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после выписки из круглосуточного стационара при наличии показаний;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проведение курсов медицинской реабилитации третьего этапа.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18. Показаниями для оказания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дому являются: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орфанные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заболевания у детей, сопряженные с высоким риском инфекционных осложнений и требующие изоляции в период сезонных вирусных заболеваний, для получения регулярной заместительной ферментативной и антибактериальной терапии.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инфекционные заболевания в случаях, не требующих круглосуточного медицинского наблюдения;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состояние пациента при острых и хронических заболеваниях и (или) травмах, не позволяющее самостоятельно посетить медицинскую организацию.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19.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первичном уровне включает: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осмотр врача, консультации профильных специалистов по показаниям;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забор материала на лабораторные исследования согласно КП (при оказании медицинской помощи на дому);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диагностические услуги, в том числе лабораторные, инструментальные и патологоанатомические (гистологические исследования операционного и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биопсийного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материала, цитологические исследования) согласно КП;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лечение основного заболевания, с использованием лекарственных средств, медицинских изделий, с проведением медицинских манипуляций (внутримышечных и внутривенных инъекций, перевязок);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оказание паллиативной медицинской помощи и сестринского ухода;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проведение экспертизы временной нетрудоспособности, выдача листа или справки о временной нетрудоспособности, в соответствии с </w:t>
      </w:r>
      <w:hyperlink r:id="rId29" w:anchor="z26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ДСМ-198/2020;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7) оформление и ведение учетной документации в соответствии с приказом № ҚР-ДСМ -175/2020) с вводом данных в медицинские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информационнные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системы и отчетной документации в соответствии с </w:t>
      </w:r>
      <w:hyperlink r:id="rId30" w:anchor="z4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22 декабря 2020 года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20. Врач дневного стационара осматривает пациента ежедневно в рабочие дни,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21. При ухудшении состояния в дневном стационаре, медицинскими работниками организации ПМСП,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При улучшении состояния и необходимости продолжения лечения в амбулаторных условиях пациент направляется под наблюдение участкового врача.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23. Медицинская помощь на дому оказывается участковым врачом, медицинской сестрой и (или) мобильными бригадами (при осложнении эпидемиологической ситуации по инфекционным заболеваниям, для обслуживания пациентов, нуждающихся в паллиативной медицинской помощи).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Мобильные бригады (далее – МБ) организуются при организации ПМСП. Состав МБ утверждается приказом руководителя организации.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состав МБ входят: врач (врачи), средний (средние) медицинский (медицинские) работник (работники), психолог, специалист по социальной работе в области здравоохранения (социальный работник).</w:t>
      </w:r>
      <w:proofErr w:type="gramEnd"/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Для работы МБ выделяется специализированный автотранспорт, помещения для хранения медицинского оснащения, комплектации укладок для забора материала на лабораторные исследования и текущего запаса медикаментов;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24. Выезды МБ осуществляются в рабочие дни с 8.00 до 20.00. часов.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Первый выезд МБ осуществляется с врачом и (или) фельдшером в сопровождении медицинской сестры.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Последующие выезды осуществляются средними медицинскими работниками для выполнения врачебных назначений.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Повторные выезды врача осуществляются при ухудшении состояния пациента и по завершению курса лечения для решения вопроса дальнейшей тактики ведения пациента.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25. Длительность лечения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первичном уровне составляет не более восьми рабочих дней, за исключением пациентов, находящихся на медицинской реабилитации, получающих паллиативную медицинскую помощь, нуждающихся в сестринском уходе.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Длительность лечения пациентов, находящихся на медицинской реабилитации, определяется в соответствии с программой реабилитации.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Длительность лечения пациентов, получающих паллиативную медицинскую помощь и (или) нуждающихся в сестринском уходе, определяется с учетом состояния пациента.</w:t>
      </w:r>
    </w:p>
    <w:p w:rsidR="009A5BFD" w:rsidRPr="009A5BFD" w:rsidRDefault="009A5BFD" w:rsidP="009A5BF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Параграф 2. Оказание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условиях на вторичном уровне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26.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вторичном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уровне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оказывается по направлению специалистов первичного уровня.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27. Показаниями для оказания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вторичном уровне являются: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проведение операций и (или) манипуляций со специальной предоперационной подготовкой и реанимационной поддержкой;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2) проведение диагностических исследований, требующих специальной предварительной подготовки, и (или) не доступных на первичном уровне;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проведение лечения с переливанием препаратов крови, кровезамещающих жидкостей, специфической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гипосенсибилизирующей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терапии, инъекций сильнодействующих препаратов, внутрисуставных введений лекарственных средств;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долечивание пациента по показаниям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при ранней выписке из круглосуточного стационара;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химиотерапия, лучевая терапия при состояниях, не требующих круглосуточного медицинского наблюдения;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коррекция патологических состояний, возникших после проведения специализированного лечения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онкологическим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пациента;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коррекция нежелательных явлений на прием противотуберкулезных препаратов у пациентов, получающих лечение в амбулаторных условиях.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28.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вторичном уровне в специализированных медицинских организациях и (или) отделениях соответствующего профиля оказывается пациенту по заключению профильного специалиста со следующими заболеваниями: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психическое расстройство и расстройство поведения, связанное с употреблением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психоактивных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веществ;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злокачественные новообразования;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инфекционные и паразитарные заболевания (кишечные инфекции, бактериальные зоонозы,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вакциноуправляемые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инфекции);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кожные (контагиозные дерматозы,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инфестации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и венерические заболевания.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29.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вторичном уровне включает: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осмотр врача, консультации профильных специалистов по медицинским показаниям;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диагностические услуги, в том числе лабораторные и патологоанатомические (гистологические исследования операционного и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биопсийного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материала, цитологические исследования) согласно КП;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3) лечение основного заболевания, с использованием лекарственных средств, медицинских изделий, с проведением медицинских манипуляций и (или) операций;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проведение гемодиализа и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перитонеального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диализа;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проведение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химио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лучевой терапии;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медицинскую реабилитацию;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обеспечение кровью, ее компонентами в соответствии с </w:t>
      </w:r>
      <w:hyperlink r:id="rId31" w:anchor="z20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20 октября 2020 года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(далее - приказ№ ҚР ДСМ-140/2020) (зарегистрирован в Реестре государственной регистрации нормативных правовых актов под № 21478);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проведение экспертизы временной нетрудоспособности, выдачу листа или справки о временной нетрудоспособности, в соответствии </w:t>
      </w:r>
      <w:hyperlink r:id="rId32" w:anchor="z26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ДСМ-198/2020;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оформление и ведение учетной документации в соответствии с </w:t>
      </w:r>
      <w:hyperlink r:id="rId33" w:anchor="z5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ҚР-ДСМ -175/2020 с вводом данных в МИС и отчетной документации в соответствии с </w:t>
      </w:r>
      <w:hyperlink r:id="rId34" w:anchor="z5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ДСМ-313/2020.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30. Врач дневного стационара осматривает пациента ежедневно в рабочие дни,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 по скользящему графику.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Пациенты, находящиеся на программной терапии (эфферентная терапия, гемодиализ,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перитонеальный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диализ, ультрафильтрация, химиотерапия, радиотерапия), осматриваются при обращении согласно программе лечения.</w:t>
      </w:r>
      <w:proofErr w:type="gramEnd"/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31. При ухудшении состояния в дневном стационаре, медицинскими работниками организации здравоохранения,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32. При улучшении состояния и необходимости продолжения лечения в амбулаторных условиях пациент направляется под наблюдение специалиста ПМСП по месту прикрепления.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33. Длительность лечения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вторичном уровне с момента госпитализации пациента не превышает восьми рабочих дней, за исключением пациентов, находящихся на гемодиализе,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перитонеальном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диализе,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химио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 и лучевой терапии, программной терапии и медицинской реабилитации и получающих лечение по поводу нежелательных явлений на прием противотуберкулезных препаратов.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Длительность лечения пациентов, находящихся на гемодиализе,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перитонеальном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диализе,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химио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- и лучевой терапии, программной терапии, определяется в соответствии с программой лечения.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Длительность лечения пациентов, находящихся на медицинской реабилитации, определяется в соответствии с программой реабилитации.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Длительность лечения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пациентов, получающих лечение по поводу нежелательных явлений на прием противотуберкулезных препаратов составляет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не более десяти рабочих дней</w:t>
      </w:r>
    </w:p>
    <w:p w:rsidR="009A5BFD" w:rsidRPr="009A5BFD" w:rsidRDefault="009A5BFD" w:rsidP="009A5BF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Параграф 3. Оказание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условиях на третичном уровне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34.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третичном уровне оказывается организациями здравоохранения, имеющими заключение о соответствии к предоставлению высокотехнологичной медицинской помощи.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Направление пациентов для получения медицинской помощи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третичном уровне осуществляется в соответствии с </w:t>
      </w:r>
      <w:hyperlink r:id="rId35" w:anchor="z4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8 декабря 2020 года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ДСМ-238/2020 "Об утверждении правил оказания специализированной, в том числе высокотехнологичной медицинской помощи" (далее – приказ № ҚР ДСМ-238/2020) (зарегистрирован в Реестре государственной регистрации нормативных правовых актов под № 21746).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35. Медицинская помощь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третичном уровне включает: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осмотр врача, консультации профильных специалистов по медицинским показаниям;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диагностические услуги, в том числе лабораторные и патологоанатомические (гистологические исследования операционного и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биопсийного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материала, цитологические исследования) согласно КП;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лечение основного заболевания с использованием лекарственных средств, медицинских изделий, с проведением медицинских манипуляций и (или) операций, в том числе с предоставлением высокотехнологичных медицинских услуг в соответствии с перечнем видов высокотехнологичной медицинской помощи, утвержденных </w:t>
      </w:r>
      <w:hyperlink r:id="rId36" w:anchor="z4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16 октября 2020 года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ДСМ-134/2020 "Об утверждении правил определения и перечня видов высокотехнологичной медицинской помощи, а также критерии, 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 и с перечнем операций и манипуляций по кодам МКБ-9, оказываемых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условиях, согласно </w:t>
      </w:r>
      <w:hyperlink r:id="rId37" w:anchor="z150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4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Стандарту;</w:t>
      </w:r>
      <w:proofErr w:type="gramEnd"/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4) обеспечение кровью, ее компонентами в соответствии с </w:t>
      </w:r>
      <w:hyperlink r:id="rId38" w:anchor="z20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ДСМ-140/2020;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проведение экспертизы временной нетрудоспособности, выдачу листа или справки о временной нетрудоспособности, в соответствии </w:t>
      </w:r>
      <w:hyperlink r:id="rId39" w:anchor="z26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ДСМ-198/2020;</w:t>
      </w:r>
    </w:p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оформление и ведение учетной документации в соответствии с </w:t>
      </w:r>
      <w:hyperlink r:id="rId40" w:anchor="z5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ҚР-ДСМ -175/2020 с вводом данных в МИС и отчетной документации в соответствии с </w:t>
      </w:r>
      <w:hyperlink r:id="rId41" w:anchor="z5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ДСМ-313/2020.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36. Врач дневного стационара осматривает пациента ежедневно,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37. При ухудшении состояния в дневном стационаре, медицинскими работниками организации здравоохранения,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38. Длительность лечения в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на третичном уровне с момента госпитализации пациента составляет не более восьми рабочих дней, за исключением пациентов, находящихся на лучевой терапии.</w:t>
      </w:r>
    </w:p>
    <w:p w:rsidR="009A5BFD" w:rsidRPr="009A5BFD" w:rsidRDefault="009A5BFD" w:rsidP="009A5BF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Длительность лечения пациентов, находящихся на лучевой терапии, определяется в соответствии с программой лечения и КП.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A5BFD" w:rsidRPr="009A5BFD" w:rsidTr="009A5BF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41"/>
            <w:bookmarkEnd w:id="2"/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оказания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медицинской помощи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</w:t>
            </w:r>
            <w:proofErr w:type="spellStart"/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стационарозамещающих</w:t>
            </w:r>
            <w:proofErr w:type="spellEnd"/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условиях</w:t>
            </w:r>
          </w:p>
        </w:tc>
      </w:tr>
    </w:tbl>
    <w:p w:rsidR="009A5BFD" w:rsidRPr="009A5BFD" w:rsidRDefault="009A5BFD" w:rsidP="009A5BF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Рекомендуемая штатная численность дневных стационаров*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8425"/>
      </w:tblGrid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должностей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дневным стационаром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должность на 20 коек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 ординатор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 20 коек:</w:t>
            </w: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не менее 1 должности врача-ординатора терапевтического профиля в смену;</w:t>
            </w: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не менее 1 должности врача-ординатора хирургического профиля в смену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дневного стационара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 менее 2 должностей на 20 коек в смену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Медицинская сестра процедурного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 менее 1 должности в смену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перевязочного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Не менее 1 должности в </w:t>
            </w:r>
            <w:proofErr w:type="spellStart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смену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* - штатная численность дневных стационаров, оказывающих услуги гемодиализа, устанавливается в соответствии с </w:t>
      </w:r>
      <w:hyperlink r:id="rId42" w:anchor="z3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14 октября 2022 года № Қ</w:t>
      </w:r>
      <w:proofErr w:type="gram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ДСМ-114 "Об утверждении Стандарта организации оказания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нефрологической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помощи в Республике Казахстан" (зарегистрирован в Реестре государственной регистрации нормативных правовых актов Республики Казахстан под № 30187).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A5BFD" w:rsidRPr="009A5BFD" w:rsidTr="009A5BF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144"/>
            <w:bookmarkEnd w:id="3"/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оказания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медицинской помощи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</w:t>
            </w:r>
            <w:proofErr w:type="spellStart"/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стационарозамещающих</w:t>
            </w:r>
            <w:proofErr w:type="spellEnd"/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условиях</w:t>
            </w:r>
          </w:p>
        </w:tc>
      </w:tr>
    </w:tbl>
    <w:p w:rsidR="009A5BFD" w:rsidRPr="009A5BFD" w:rsidRDefault="009A5BFD" w:rsidP="009A5BF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Оснащение дневных стационаров медицинскими изделиями*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0"/>
        <w:gridCol w:w="6130"/>
      </w:tblGrid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функционального блока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Кол-во</w:t>
            </w:r>
          </w:p>
        </w:tc>
      </w:tr>
      <w:tr w:rsidR="009A5BFD" w:rsidRPr="009A5BFD" w:rsidTr="009A5BF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Палата общего пребывания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Облучатель бактерицидный стационарный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на палату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Кровать медицинская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 соответствии площади палаты и коечной мощности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Тумба медицинская прикроватная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на койку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Штатив для внутривенных вливаний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 на койку</w:t>
            </w:r>
          </w:p>
        </w:tc>
      </w:tr>
      <w:tr w:rsidR="009A5BFD" w:rsidRPr="009A5BFD" w:rsidTr="009A5BF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Процедурный кабинет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Холодильник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Облучатель бактерицидный стационарный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Стол инструментальный передвижной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Стол для стерильных инструментов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Штатив для внутривенных вливаний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Шкаф для медикаментов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Шкаф для медикаментов группы</w:t>
            </w:r>
            <w:proofErr w:type="gramStart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А</w:t>
            </w:r>
            <w:proofErr w:type="gramEnd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 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Термометр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Тонометр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Фонендоскоп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Шпатель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20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Набор для оказания скорой и неотложной медицинский помощи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9A5BFD">
              <w:rPr>
                <w:rFonts w:ascii="Times New Roman" w:eastAsia="Times New Roman" w:hAnsi="Times New Roman" w:cs="Times New Roman"/>
                <w:sz w:val="20"/>
                <w:szCs w:val="20"/>
              </w:rPr>
              <w:t>Скачать</w:t>
            </w:r>
          </w:p>
        </w:tc>
      </w:tr>
    </w:tbl>
    <w:p w:rsidR="009A5BFD" w:rsidRPr="009A5BFD" w:rsidRDefault="009A5BFD" w:rsidP="009A5BF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*- оснащение дневных стационаров при организациях здравоохранения, оказывающих хирургическую помощь, осуществляется в соответствии с </w:t>
      </w:r>
      <w:hyperlink r:id="rId43" w:anchor="z3" w:history="1">
        <w:r w:rsidRPr="009A5BF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Министра здравоохранения Республики Казахстан от 20 марта 2023 года № 41 "Об утверждении стандарта организации оказания хирургической (абдоминальной, торакальной, </w:t>
      </w:r>
      <w:proofErr w:type="spellStart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колопроктологической</w:t>
      </w:r>
      <w:proofErr w:type="spellEnd"/>
      <w:r w:rsidRPr="009A5BFD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помощи в Республике Казахстан" (зарегистрирован в Реестре государственной регистрации нормативных правовых актов Республики Казахстан под № 32111).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A5BFD" w:rsidRPr="009A5BFD" w:rsidTr="009A5BF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Приложение 3</w:t>
            </w:r>
            <w:r w:rsidRPr="009A5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к стандарту оказания</w:t>
            </w:r>
            <w:r w:rsidRPr="009A5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медицинской помощи</w:t>
            </w:r>
            <w:r w:rsidRPr="009A5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 xml:space="preserve">в </w:t>
            </w:r>
            <w:proofErr w:type="spellStart"/>
            <w:r w:rsidRPr="009A5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стационарозамещающих</w:t>
            </w:r>
            <w:proofErr w:type="spellEnd"/>
            <w:r w:rsidRPr="009A5BF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условиях</w:t>
            </w:r>
          </w:p>
        </w:tc>
      </w:tr>
    </w:tbl>
    <w:p w:rsidR="009A5BFD" w:rsidRPr="009A5BFD" w:rsidRDefault="009A5BFD" w:rsidP="009A5BF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Перечень заболеваний по кодам Международной статистической классификации болезней и проблем десятого пересмотра, связанных со здоровьем, подлежащих лечению в </w:t>
      </w:r>
      <w:proofErr w:type="spellStart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>стационарозамещающих</w:t>
      </w:r>
      <w:proofErr w:type="spellEnd"/>
      <w:r w:rsidRPr="009A5BFD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условиях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249"/>
        <w:gridCol w:w="11541"/>
      </w:tblGrid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spellStart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Код МКБ 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A54.0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Гонококковая инфекция нижних отделов мочеполового тракта без </w:t>
            </w:r>
            <w:proofErr w:type="spellStart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абсцедирования</w:t>
            </w:r>
            <w:proofErr w:type="spellEnd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периуретральных</w:t>
            </w:r>
            <w:proofErr w:type="spellEnd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или придаточных желез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A56.0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Хламидийные</w:t>
            </w:r>
            <w:proofErr w:type="spellEnd"/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инфекции нижних отделов мочеполового тракта</w:t>
            </w:r>
          </w:p>
        </w:tc>
      </w:tr>
      <w:tr w:rsidR="009A5BFD" w:rsidRPr="009A5BFD" w:rsidTr="009A5B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A63.8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5BFD" w:rsidRPr="009A5BFD" w:rsidRDefault="009A5BFD" w:rsidP="009A5BF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A5BF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Другие уточненные болезни, передающиеся преимущественно половым путем</w:t>
            </w:r>
          </w:p>
        </w:tc>
      </w:tr>
    </w:tbl>
    <w:p w:rsidR="001E04F0" w:rsidRDefault="009A5BFD">
      <w:r>
        <w:t xml:space="preserve"> См. закон</w:t>
      </w:r>
      <w:bookmarkStart w:id="4" w:name="_GoBack"/>
      <w:bookmarkEnd w:id="4"/>
    </w:p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F1131"/>
    <w:multiLevelType w:val="multilevel"/>
    <w:tmpl w:val="6E18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FD"/>
    <w:rsid w:val="001E04F0"/>
    <w:rsid w:val="009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2740/history" TargetMode="External"/><Relationship Id="rId13" Type="http://schemas.openxmlformats.org/officeDocument/2006/relationships/hyperlink" Target="https://adilet.zan.kz/rus/docs/V2300032740" TargetMode="External"/><Relationship Id="rId18" Type="http://schemas.openxmlformats.org/officeDocument/2006/relationships/hyperlink" Target="https://adilet.zan.kz/rus/docs/P1900000421" TargetMode="External"/><Relationship Id="rId26" Type="http://schemas.openxmlformats.org/officeDocument/2006/relationships/hyperlink" Target="https://adilet.zan.kz/rus/docs/V2000021712" TargetMode="External"/><Relationship Id="rId39" Type="http://schemas.openxmlformats.org/officeDocument/2006/relationships/hyperlink" Target="https://adilet.zan.kz/rus/docs/V200002166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300032740" TargetMode="External"/><Relationship Id="rId34" Type="http://schemas.openxmlformats.org/officeDocument/2006/relationships/hyperlink" Target="https://adilet.zan.kz/rus/docs/V2000021879" TargetMode="External"/><Relationship Id="rId42" Type="http://schemas.openxmlformats.org/officeDocument/2006/relationships/hyperlink" Target="https://adilet.zan.kz/rus/docs/V2200030187" TargetMode="External"/><Relationship Id="rId7" Type="http://schemas.openxmlformats.org/officeDocument/2006/relationships/hyperlink" Target="https://adilet.zan.kz/rus/docs/V2300032740/info" TargetMode="External"/><Relationship Id="rId12" Type="http://schemas.openxmlformats.org/officeDocument/2006/relationships/hyperlink" Target="https://adilet.zan.kz/rus/docs/V2300032740" TargetMode="External"/><Relationship Id="rId17" Type="http://schemas.openxmlformats.org/officeDocument/2006/relationships/hyperlink" Target="https://adilet.zan.kz/rus/docs/P2000000672" TargetMode="External"/><Relationship Id="rId25" Type="http://schemas.openxmlformats.org/officeDocument/2006/relationships/hyperlink" Target="https://adilet.zan.kz/rus/docs/V2000021579" TargetMode="External"/><Relationship Id="rId33" Type="http://schemas.openxmlformats.org/officeDocument/2006/relationships/hyperlink" Target="https://adilet.zan.kz/rus/docs/V2000021579" TargetMode="External"/><Relationship Id="rId38" Type="http://schemas.openxmlformats.org/officeDocument/2006/relationships/hyperlink" Target="https://adilet.zan.kz/rus/docs/V20000214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300032740" TargetMode="External"/><Relationship Id="rId20" Type="http://schemas.openxmlformats.org/officeDocument/2006/relationships/hyperlink" Target="https://adilet.zan.kz/rus/docs/V2300032740" TargetMode="External"/><Relationship Id="rId29" Type="http://schemas.openxmlformats.org/officeDocument/2006/relationships/hyperlink" Target="https://adilet.zan.kz/rus/docs/V2000021660" TargetMode="External"/><Relationship Id="rId41" Type="http://schemas.openxmlformats.org/officeDocument/2006/relationships/hyperlink" Target="https://adilet.zan.kz/rus/docs/V20000218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2740" TargetMode="External"/><Relationship Id="rId11" Type="http://schemas.openxmlformats.org/officeDocument/2006/relationships/hyperlink" Target="https://adilet.zan.kz/rus/docs/K2000000360" TargetMode="External"/><Relationship Id="rId24" Type="http://schemas.openxmlformats.org/officeDocument/2006/relationships/hyperlink" Target="https://adilet.zan.kz/rus/docs/V2000021579" TargetMode="External"/><Relationship Id="rId32" Type="http://schemas.openxmlformats.org/officeDocument/2006/relationships/hyperlink" Target="https://adilet.zan.kz/rus/docs/V2000021660" TargetMode="External"/><Relationship Id="rId37" Type="http://schemas.openxmlformats.org/officeDocument/2006/relationships/hyperlink" Target="https://adilet.zan.kz/rus/docs/V2300032740" TargetMode="External"/><Relationship Id="rId40" Type="http://schemas.openxmlformats.org/officeDocument/2006/relationships/hyperlink" Target="https://adilet.zan.kz/rus/docs/V2000021579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300032740" TargetMode="External"/><Relationship Id="rId23" Type="http://schemas.openxmlformats.org/officeDocument/2006/relationships/hyperlink" Target="https://adilet.zan.kz/rus/docs/V2300032740" TargetMode="External"/><Relationship Id="rId28" Type="http://schemas.openxmlformats.org/officeDocument/2006/relationships/hyperlink" Target="https://adilet.zan.kz/rus/docs/V2000021660" TargetMode="External"/><Relationship Id="rId36" Type="http://schemas.openxmlformats.org/officeDocument/2006/relationships/hyperlink" Target="https://adilet.zan.kz/rus/docs/V2000021471" TargetMode="External"/><Relationship Id="rId10" Type="http://schemas.openxmlformats.org/officeDocument/2006/relationships/hyperlink" Target="https://adilet.zan.kz/rus/docs/V2300032740/download" TargetMode="External"/><Relationship Id="rId19" Type="http://schemas.openxmlformats.org/officeDocument/2006/relationships/hyperlink" Target="https://adilet.zan.kz/rus/docs/V2000021559" TargetMode="External"/><Relationship Id="rId31" Type="http://schemas.openxmlformats.org/officeDocument/2006/relationships/hyperlink" Target="https://adilet.zan.kz/rus/docs/V2000021478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300032740/links" TargetMode="External"/><Relationship Id="rId14" Type="http://schemas.openxmlformats.org/officeDocument/2006/relationships/hyperlink" Target="https://adilet.zan.kz/rus/docs/K2000000360" TargetMode="External"/><Relationship Id="rId22" Type="http://schemas.openxmlformats.org/officeDocument/2006/relationships/hyperlink" Target="https://adilet.zan.kz/rus/docs/V2300032740" TargetMode="External"/><Relationship Id="rId27" Type="http://schemas.openxmlformats.org/officeDocument/2006/relationships/hyperlink" Target="https://adilet.zan.kz/rus/docs/V2000021381" TargetMode="External"/><Relationship Id="rId30" Type="http://schemas.openxmlformats.org/officeDocument/2006/relationships/hyperlink" Target="https://adilet.zan.kz/rus/docs/V2000021879" TargetMode="External"/><Relationship Id="rId35" Type="http://schemas.openxmlformats.org/officeDocument/2006/relationships/hyperlink" Target="https://adilet.zan.kz/rus/docs/V2000021746" TargetMode="External"/><Relationship Id="rId43" Type="http://schemas.openxmlformats.org/officeDocument/2006/relationships/hyperlink" Target="https://adilet.zan.kz/rus/docs/V230003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4880</Words>
  <Characters>27818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2023-07-28T10:26:00Z</dcterms:created>
  <dcterms:modified xsi:type="dcterms:W3CDTF">2023-07-28T10:27:00Z</dcterms:modified>
</cp:coreProperties>
</file>