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9C" w:rsidRPr="004C659C" w:rsidRDefault="004C659C" w:rsidP="004C659C">
      <w:pPr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</w:rPr>
      </w:pPr>
      <w:r w:rsidRPr="004C659C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</w:rPr>
        <w:t>Об утверждении Стандарта организации оказания населению медицинской помощи при туберкулезе</w:t>
      </w:r>
    </w:p>
    <w:p w:rsidR="004C659C" w:rsidRPr="004C659C" w:rsidRDefault="004C659C" w:rsidP="004C659C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</w:rPr>
      </w:pPr>
      <w:r w:rsidRPr="004C659C">
        <w:rPr>
          <w:rFonts w:ascii="Arial" w:eastAsia="Times New Roman" w:hAnsi="Arial" w:cs="Arial"/>
          <w:color w:val="666666"/>
          <w:spacing w:val="2"/>
          <w:sz w:val="20"/>
          <w:szCs w:val="20"/>
        </w:rPr>
        <w:t xml:space="preserve">Приказ </w:t>
      </w:r>
      <w:proofErr w:type="spellStart"/>
      <w:r w:rsidRPr="004C659C">
        <w:rPr>
          <w:rFonts w:ascii="Arial" w:eastAsia="Times New Roman" w:hAnsi="Arial" w:cs="Arial"/>
          <w:color w:val="666666"/>
          <w:spacing w:val="2"/>
          <w:sz w:val="20"/>
          <w:szCs w:val="20"/>
        </w:rPr>
        <w:t>и.о</w:t>
      </w:r>
      <w:proofErr w:type="spellEnd"/>
      <w:r w:rsidRPr="004C659C">
        <w:rPr>
          <w:rFonts w:ascii="Arial" w:eastAsia="Times New Roman" w:hAnsi="Arial" w:cs="Arial"/>
          <w:color w:val="666666"/>
          <w:spacing w:val="2"/>
          <w:sz w:val="20"/>
          <w:szCs w:val="20"/>
        </w:rPr>
        <w:t>. Министра здравоохранения Республики Казахстан от 30 сентября 2022 года № Қ</w:t>
      </w:r>
      <w:proofErr w:type="gramStart"/>
      <w:r w:rsidRPr="004C659C">
        <w:rPr>
          <w:rFonts w:ascii="Arial" w:eastAsia="Times New Roman" w:hAnsi="Arial" w:cs="Arial"/>
          <w:color w:val="666666"/>
          <w:spacing w:val="2"/>
          <w:sz w:val="20"/>
          <w:szCs w:val="20"/>
        </w:rPr>
        <w:t>Р</w:t>
      </w:r>
      <w:proofErr w:type="gramEnd"/>
      <w:r w:rsidRPr="004C659C">
        <w:rPr>
          <w:rFonts w:ascii="Arial" w:eastAsia="Times New Roman" w:hAnsi="Arial" w:cs="Arial"/>
          <w:color w:val="666666"/>
          <w:spacing w:val="2"/>
          <w:sz w:val="20"/>
          <w:szCs w:val="20"/>
        </w:rPr>
        <w:t xml:space="preserve"> ДСМ-107. Зарегистрирован в Министерстве юстиции Республики Казахстан 30 сентября 2022 года № 29917.</w:t>
      </w:r>
    </w:p>
    <w:p w:rsidR="004C659C" w:rsidRPr="004C659C" w:rsidRDefault="004C659C" w:rsidP="004C659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0" w:name="_GoBack"/>
      <w:bookmarkEnd w:id="0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 соответствии с </w:t>
      </w:r>
      <w:hyperlink r:id="rId6" w:anchor="z395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подпунктом 32)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7 Кодекса Республики Казахстан "О здоровье народа и системе здравоохранения" ПРИКАЗЫВАЮ:</w:t>
      </w:r>
    </w:p>
    <w:p w:rsidR="004C659C" w:rsidRPr="004C659C" w:rsidRDefault="004C659C" w:rsidP="004C659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Утвердить Стандарт организации оказания населению медицинской помощи при туберкулезе согласно </w:t>
      </w:r>
      <w:hyperlink r:id="rId7" w:anchor="z15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1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настоящему приказу.</w:t>
      </w:r>
    </w:p>
    <w:p w:rsidR="004C659C" w:rsidRPr="004C659C" w:rsidRDefault="004C659C" w:rsidP="004C659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Признать утратившими силу некоторых приказов Министерства здравоохранения Республики Казахстан, согласно </w:t>
      </w:r>
      <w:hyperlink r:id="rId8" w:anchor="z321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2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настоящему приказу.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3. Департаменту </w:t>
      </w:r>
      <w:proofErr w:type="gram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организации медицинской помощи Министерства здравоохранения Республики</w:t>
      </w:r>
      <w:proofErr w:type="gram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Казахстан в установленном законодательством Республики Казахстан порядке обеспечить: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государственную регистрацию настоящего приказа в Министерстве юстиции Республики Казахстан;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размещение настоящего приказа на </w:t>
      </w:r>
      <w:proofErr w:type="spell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интернет-ресурсе</w:t>
      </w:r>
      <w:proofErr w:type="spell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Министерства здравоохранения Республики Казахстан после его официального опубликования;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4. Контроль за исполнением настоящего приказа возложить </w:t>
      </w:r>
      <w:proofErr w:type="gram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на</w:t>
      </w:r>
      <w:proofErr w:type="gram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курирующего</w:t>
      </w:r>
      <w:proofErr w:type="gram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вице-министра здравоохранения Республики Казахстан.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4C659C" w:rsidRPr="004C659C" w:rsidTr="004C659C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659C" w:rsidRPr="004C659C" w:rsidRDefault="004C659C" w:rsidP="004C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5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      </w:t>
            </w:r>
            <w:bookmarkStart w:id="1" w:name="z13"/>
            <w:bookmarkEnd w:id="1"/>
            <w:r w:rsidRPr="004C65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Исполняющий обязанности</w:t>
            </w:r>
            <w:r w:rsidRPr="004C65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br/>
              <w:t>Министра здравоохранения</w:t>
            </w:r>
            <w:r w:rsidRPr="004C65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659C" w:rsidRPr="004C659C" w:rsidRDefault="004C659C" w:rsidP="004C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5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В. Дудник</w:t>
            </w:r>
          </w:p>
        </w:tc>
      </w:tr>
    </w:tbl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"СОГЛАСОВАН"</w:t>
      </w: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Министр внутренних дел</w:t>
      </w: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Республики Казахстан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C659C" w:rsidRPr="004C659C" w:rsidTr="004C659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659C" w:rsidRPr="004C659C" w:rsidRDefault="004C659C" w:rsidP="004C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5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C659C" w:rsidRPr="004C659C" w:rsidRDefault="004C659C" w:rsidP="004C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z15"/>
            <w:bookmarkEnd w:id="2"/>
            <w:r w:rsidRPr="004C659C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 к приказу</w:t>
            </w:r>
            <w:r w:rsidRPr="004C659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Исполняющий обязанности</w:t>
            </w:r>
            <w:r w:rsidRPr="004C659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Министра здравоохранения</w:t>
            </w:r>
            <w:r w:rsidRPr="004C659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Республики Казахстан</w:t>
            </w:r>
            <w:r w:rsidRPr="004C659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 30 сентября 2022 года</w:t>
            </w:r>
            <w:r w:rsidRPr="004C659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№ Қ</w:t>
            </w:r>
            <w:proofErr w:type="gramStart"/>
            <w:r w:rsidRPr="004C659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4C65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ДСМ-107</w:t>
            </w:r>
          </w:p>
        </w:tc>
      </w:tr>
    </w:tbl>
    <w:p w:rsidR="004C659C" w:rsidRPr="004C659C" w:rsidRDefault="004C659C" w:rsidP="004C659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4C659C">
        <w:rPr>
          <w:rFonts w:ascii="Courier New" w:eastAsia="Times New Roman" w:hAnsi="Courier New" w:cs="Courier New"/>
          <w:color w:val="1E1E1E"/>
          <w:sz w:val="32"/>
          <w:szCs w:val="32"/>
        </w:rPr>
        <w:lastRenderedPageBreak/>
        <w:t>Стандарт организации оказания населению медицинской помощи при туберкулезе</w:t>
      </w:r>
    </w:p>
    <w:p w:rsidR="004C659C" w:rsidRPr="004C659C" w:rsidRDefault="004C659C" w:rsidP="004C659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4C659C">
        <w:rPr>
          <w:rFonts w:ascii="Courier New" w:eastAsia="Times New Roman" w:hAnsi="Courier New" w:cs="Courier New"/>
          <w:color w:val="1E1E1E"/>
          <w:sz w:val="32"/>
          <w:szCs w:val="32"/>
        </w:rPr>
        <w:t>Глава 1. Общие положения</w:t>
      </w:r>
    </w:p>
    <w:p w:rsidR="004C659C" w:rsidRPr="004C659C" w:rsidRDefault="004C659C" w:rsidP="004C659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1. </w:t>
      </w:r>
      <w:proofErr w:type="gram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Настоящий Стандарт организации оказания населению медицинской помощи при туберкулезе (далее – Стандарт) разработан в соответствии с </w:t>
      </w:r>
      <w:hyperlink r:id="rId9" w:anchor="z395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подпунктом 32)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7 и </w:t>
      </w:r>
      <w:hyperlink r:id="rId10" w:anchor="z2178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статьей 138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Кодекса Республики Казахстан "О здоровье народа и системе здравоохранения" (далее – Кодекс) и устанавливает требования к процессам организации оказания медицинской помощи населению Республики Казахстан при туберкулезе.</w:t>
      </w:r>
      <w:proofErr w:type="gramEnd"/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Термины и определения, используемые в настоящем Стандарте: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медицинская помощь, оказываемая в амбулаторных условиях – медицинская помощь, не предусматривающая круглосуточного медицинского наблюдения и лечения, в том числе в приемных отделениях круглосуточных стационаров;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консилиум – исследование лица в целях установления диагноза, определения тактики лечения и прогноза заболевания с участием не менее трех врачей;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принудительное лечение – лечение больного, осуществляемое на основании решения суда;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медицинская реабилитация – комплекс медицинских услуг, направленных на сохранение, частичное или полное восстановление нарушенных и (или) утраченных функций организма пациента;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6) медицинская помощь, оказываемая в </w:t>
      </w:r>
      <w:proofErr w:type="spell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 – медицинская помощь, оказываемая в условиях, не требующих круглосуточного медицинского наблюдения и лечения, и предусматривающих медицинское наблюдение и лечение в дневное время с предоставлением койко-места;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7) медицинская помощь, оказываемая в стационарных условиях – медицинская помощь, оказываемая в условиях, предусматривающих круглосуточное медицинское наблюдение, лечение, уход, а также предоставление койко-места с питанием, в том числе при случаях терапии и хирургии "одного дня", предусматривающих круглосуточное наблюдение в течение первых суток после начала лечения.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3" w:name="z27"/>
      <w:bookmarkEnd w:id="3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3. Организации, оказывающие медицинскую помощь населению при туберкулезе, в своей деятельности руководствуются Конституцией Республики Казахстан, законами, актами Президента Республики Казахстан, Правительства </w:t>
      </w: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Республики Казахстан, нормативными правовыми актами Республики Казахстан и настоящим Стандартом и осуществляют свою работу на основании государственной лицензии на медицинскую деятельность.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4. Медицинская помощь при туберкулезе (выявление, диагностика) оказывается в организациях сети первичной медико-санитарной помощи (далее – ПМСП) и организациях, оказывающих медицинскую помощь в стационарных условиях, вне зависимости от форм собственности, ведомственной принадлежности и уровня оказания медицинской помощи.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5. Специализированная медицинская помощь населению при туберкулезе оказывается врачами, имеющими сертификат по специальностям "Терапия", "Врач участковый и (или) врач общей врачебной практики", "Фтизиатрия взрослая, детская", "Педиатрия".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6. Медицинская помощь населению при туберкулезе на республиканском уровне координируется национальным научным центром </w:t>
      </w:r>
      <w:proofErr w:type="spell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фтизиопульмонологии</w:t>
      </w:r>
      <w:proofErr w:type="spell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(далее – ННЦФ), на местах – центрами </w:t>
      </w:r>
      <w:proofErr w:type="spell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фтизиопульмонологии</w:t>
      </w:r>
      <w:proofErr w:type="spell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областей, городов республиканского значения и столицы (далее – ЦФ).</w:t>
      </w:r>
    </w:p>
    <w:p w:rsidR="004C659C" w:rsidRPr="004C659C" w:rsidRDefault="004C659C" w:rsidP="004C659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7. Медицинская помощь населению при туберкулезе, а также лекарственное обеспечение оказывается в рамках гарантированного объема бесплатной медицинской помощи (далее – ГОБМП) согласно </w:t>
      </w:r>
      <w:hyperlink r:id="rId11" w:anchor="z2639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статье 196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Кодекса.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ГОБМП при туберкулезе включает профилактические, диагностические и лечебные медицинские услуги, а также лекарственное обеспечение, диспансерное наблюдение и медицинскую реабилитацию.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 ГОБМП при туберкулезе входят: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специализированная медицинская помощь в амбулаторных условиях при оказании услуг по профилактике, диагностике и лечению туберкулеза;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специализированная медицинская помощь в </w:t>
      </w:r>
      <w:proofErr w:type="spell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специализированная медицинская помощь в стационарных условиях.</w:t>
      </w:r>
    </w:p>
    <w:p w:rsidR="004C659C" w:rsidRPr="004C659C" w:rsidRDefault="004C659C" w:rsidP="004C659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8. Обеспечение лекарственными средствами и медицинскими изделиями лиц, больных туберкулезом, осуществляется в рамках ГОБМП в соответствии с приказами Министра здравоохранения Республики Казахстан от 20 августа 2021 года </w:t>
      </w:r>
      <w:hyperlink r:id="rId12" w:anchor="z17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№ Қ</w:t>
        </w:r>
        <w:proofErr w:type="gramStart"/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Р</w:t>
        </w:r>
        <w:proofErr w:type="gramEnd"/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 xml:space="preserve"> ДСМ-89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"Об утверждении правил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</w:t>
      </w:r>
      <w:proofErr w:type="gram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бюджетных средств и (или) в системе обязательного социального медицинского страхования,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помощи, </w:t>
      </w: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страхования" (зарегистрирован в Реестре государственной</w:t>
      </w:r>
      <w:proofErr w:type="gram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регистрации нормативных правовых актов под № 24069) и от 5 августа 2021 года </w:t>
      </w:r>
      <w:hyperlink r:id="rId13" w:anchor="z15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№ Қ</w:t>
        </w:r>
        <w:proofErr w:type="gramStart"/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Р</w:t>
        </w:r>
        <w:proofErr w:type="gramEnd"/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 xml:space="preserve"> ДСМ-75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23885).</w:t>
      </w:r>
    </w:p>
    <w:p w:rsidR="004C659C" w:rsidRPr="004C659C" w:rsidRDefault="004C659C" w:rsidP="004C659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9. Медицинская помощь при туберкулезе осуществляется в форме плановой и экстренной медицинской помощи в виде специализированной, в том числе высокотехнологичной медицинской помощи, медицинской реабилитации, паллиативной медицинской помощи в амбулаторных, стационарных, </w:t>
      </w:r>
      <w:proofErr w:type="spell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условиях, а также на дому и в центрах реабилитации в соответствии со </w:t>
      </w:r>
      <w:hyperlink r:id="rId14" w:anchor="z1995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статьей 116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Кодекса на следующих уровнях: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1) первичный – уровень оказания медицинской помощи специалистами организаций ПМСП в амбулаторных, </w:t>
      </w:r>
      <w:proofErr w:type="spell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 и на дому;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вторичный – уровень оказания медицинской помощи профильными специалистами, осуществляющими специализированную медицинскую помощь в амбулаторных, </w:t>
      </w:r>
      <w:proofErr w:type="spell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стационарных условиях, в том числе по направлению специалистов, оказывающих медицинскую помощь на первичном уровне;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третичный – уровень оказания медицинской помощи профильными специалистами, осуществляющими специализированную медицинскую помощь с применением высокотехнологичных медицинских услуг, в амбулаторных и стационарных условиях, в том числе по направлению специалистов первичного и вторичного уровней.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10. При оказании медицинской помощи лицам, больным туберкулезом, из ключевых групп населения (далее – КГН) привлекаются социальные работники в области здравоохранения, психологи, специалисты кабинетов здорового образа жизни организаций ПМСП и неправительственные организации (далее – НПО).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К КГН относятся лица из групп высокого риска инфицирования и заболевания туберкулезом, обусловленного поведенческими факторами, с ограниченным доступом к качественным медицинским услугам (лица без определенного места жительства (БОМЖ), заключенные и освободившиеся из мест лишения свободы, люди, употребляющие наркотики (ЛУН), лица, злоупотребляющие алкоголем (ЛЗА), люди, живущие с ВИЧ (далее – ЛЖВ), мигранты).</w:t>
      </w:r>
    </w:p>
    <w:p w:rsidR="004C659C" w:rsidRPr="004C659C" w:rsidRDefault="004C659C" w:rsidP="004C659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4C659C">
        <w:rPr>
          <w:rFonts w:ascii="Courier New" w:eastAsia="Times New Roman" w:hAnsi="Courier New" w:cs="Courier New"/>
          <w:color w:val="1E1E1E"/>
          <w:sz w:val="32"/>
          <w:szCs w:val="32"/>
        </w:rPr>
        <w:t>Глава 2. Структура организаций, оказывающих медицинскую помощь при туберкулезе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11. На первичном уровне к организациям, оказывающим медицинскую помощь при туберкулезе, относятся: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на районном уровне: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медицинский пункт;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фельдшерско-акушерский пункт;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врачебная амбулатория;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центр первичной медико-санитарной помощи;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районная поликлиника;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номерная районная поликлиника;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4" w:name="z53"/>
      <w:bookmarkEnd w:id="4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районная больница;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номерная районная больница;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многопрофильная центральная районная больница;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на городском уровне: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врачебная амбулатория;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центр первичной медико-санитарной помощи;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городская поликлиника;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первичный центр психического здоровья;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консультативно-диагностический центр;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5" w:name="z62"/>
      <w:bookmarkEnd w:id="5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городская больница;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многопрофильная городская больница;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многопрофильная городская детская больница;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центр психического здоровья;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онкологический центр;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инфекционная больница;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перинатальный центр, родильный дом;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организации здравоохранения, осуществляющие деятельность в сфере профилактики ВИЧ-инфекции;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на областном уровне: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многопрофильная областная больница;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многопрофильная областная детская больница;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областной центр психического здоровья;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онкологический центр;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инфекционная больница;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перинатальный центр, родильный дом;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организации здравоохранения, осуществляющие деятельность в сфере профилактики ВИЧ-инфекции.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12. Медицинская помощь при туберкулезе на вторичном уровне оказывается в ЦФ областей, городов республиканского значения и столицы.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13. Медицинская помощь при туберкулезе на третичном уровне оказывается ННЦФ.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14. В медицинских организациях ПМСП для оказания медицинской помощи при туберкулезе предусматриваются: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6" w:name="z81"/>
      <w:bookmarkEnd w:id="6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кабинет фтизиатра;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кабинет для непосредственно наблюдаемого лечения;</w:t>
      </w:r>
    </w:p>
    <w:p w:rsidR="004C659C" w:rsidRPr="004C659C" w:rsidRDefault="004C659C" w:rsidP="004C659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комната сбора мокроты в соответствии с </w:t>
      </w:r>
      <w:hyperlink r:id="rId15" w:anchor="z4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Министра здравоохранения Республики Казахстан от 11 августа 2020 года № Қ</w:t>
      </w:r>
      <w:proofErr w:type="gram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ДСМ-96/2020 "Об утверждении Санитарных правил "Санитарно-эпидемиологические требования к объектам здравоохранения" (зарегистрирован в Реестре государственной регистрации нормативных правовых актов под № 21080).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15. На вторичном и третичном </w:t>
      </w:r>
      <w:proofErr w:type="gram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уровнях</w:t>
      </w:r>
      <w:proofErr w:type="gram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для оказания медицинской помощи при туберкулезе создаются структурные подразделения, наименование и перечень которых зависит от потребностей и задач, стоящих перед ними: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приемное отделение;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отделение легочного туберкулеза с сохраненной чувствительностью;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3) отделение легочного туберкулеза с лекарственной устойчивостью;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отделение торакальной хирургии;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отделение или койки хирургии внелегочного туберкулеза;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6) отделение анестезиологии и реанимации или палаты интенсивной терапии;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7) отделение пульмонологии;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8) отделение медицинской реабилитации;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9) отделение инфекционных заболеваний;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10) консультативно-диагностическое отделение;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11) структурные подразделения, в соответствии с задачами организации, а также подразделения необходимые для обеспечения жизнедеятельности организации.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Дополнительно на вторичном уровне организуется отделение или койки для принудительного и паллиативного лечения.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16. При невозможности постановки окончательного диагноза после проведения полного обследования в ЦФ, проводится консультация на уровне ННЦФ.</w:t>
      </w:r>
    </w:p>
    <w:p w:rsidR="004C659C" w:rsidRPr="004C659C" w:rsidRDefault="004C659C" w:rsidP="004C659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4C659C">
        <w:rPr>
          <w:rFonts w:ascii="Courier New" w:eastAsia="Times New Roman" w:hAnsi="Courier New" w:cs="Courier New"/>
          <w:color w:val="1E1E1E"/>
          <w:sz w:val="32"/>
          <w:szCs w:val="32"/>
        </w:rPr>
        <w:t>Глава 3. Основные задачи и направления деятельности организаций, оказывающих медицинскую помощь при туберкулезе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17. </w:t>
      </w:r>
      <w:proofErr w:type="gram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Медицинская помощь при туберкулезе в медицинском и фельдшерско-акушерском пунктах предусматривает следующие задачи:</w:t>
      </w:r>
      <w:proofErr w:type="gramEnd"/>
    </w:p>
    <w:p w:rsidR="004C659C" w:rsidRPr="004C659C" w:rsidRDefault="004C659C" w:rsidP="004C659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сбор и транспортировка в лабораторию мокроты с целью диагностики туберкулеза и контроля лечения в соответствии с требованиями к организации сбора мокроты согласно </w:t>
      </w:r>
      <w:hyperlink r:id="rId16" w:anchor="z215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1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настоящему Стандарту;</w:t>
      </w:r>
    </w:p>
    <w:p w:rsidR="004C659C" w:rsidRPr="004C659C" w:rsidRDefault="004C659C" w:rsidP="004C659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организация непосредственно наблюдаемого лечения (далее – ННЛ), которое предусматривает прием всех предписанных противотуберкулезных препаратов (далее – ПТП) под непосредственным контролем ответственного медицинского работника в соответствии с требованиями к организации ННЛ согласно </w:t>
      </w:r>
      <w:hyperlink r:id="rId17" w:anchor="z230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2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настоящему Стандарту;</w:t>
      </w:r>
    </w:p>
    <w:p w:rsidR="004C659C" w:rsidRPr="004C659C" w:rsidRDefault="004C659C" w:rsidP="004C659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3) организация </w:t>
      </w:r>
      <w:proofErr w:type="spell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видеонаблюдаемого</w:t>
      </w:r>
      <w:proofErr w:type="spell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лечения (далее – ВНЛ) – дистанционного контроля лечения лиц, больных туберкулезом, в режиме реального времени или в режиме видеозаписи в соответствии с требованиями к организации ВНЛ согласно </w:t>
      </w:r>
      <w:hyperlink r:id="rId18" w:anchor="z240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3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настоящему Стандарту.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18. Медицинская помощь при туберкулезе во врачебной амбулатории, центре ПМСП, районной поликлинике, номерной районной поликлинике, городской поликлинике (врачи участковые и (или) врачи общей врачебной практики, терапевты, педиатры), предусматривает следующие задачи:</w:t>
      </w:r>
    </w:p>
    <w:p w:rsidR="004C659C" w:rsidRPr="004C659C" w:rsidRDefault="004C659C" w:rsidP="004C659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1) формирование групп высокого риска по туберкулезу и проведение </w:t>
      </w:r>
      <w:proofErr w:type="spell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скринингов</w:t>
      </w:r>
      <w:proofErr w:type="spell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с целью раннего выявления туберкулеза (флюорография, проба Манту и проба с аллергеном туберкулезным рекомбинантным) в соответствии с </w:t>
      </w:r>
      <w:hyperlink r:id="rId19" w:anchor="z270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Министра здравоохранения Республики Казахстан от 30 ноября 2020 года № Қ</w:t>
      </w:r>
      <w:proofErr w:type="gram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ДСМ-214/2020 "Об утверждении правил проведения мероприятий по профилактике туберкулеза" (зарегистрирован в Реестре государственной регистрации нормативных правовых актов под № 21695) (далее – приказ № Қ</w:t>
      </w:r>
      <w:proofErr w:type="gram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ДСМ-214/2020);</w:t>
      </w:r>
    </w:p>
    <w:p w:rsidR="004C659C" w:rsidRPr="004C659C" w:rsidRDefault="004C659C" w:rsidP="004C659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выявление лиц с подозрением на туберкулез, проведение обследования согласно схемам диагностики туберкулеза в соответствии с </w:t>
      </w:r>
      <w:hyperlink r:id="rId20" w:anchor="z535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№ Қ</w:t>
      </w:r>
      <w:proofErr w:type="gram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ДСМ-214/2020;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направление в ЦФ лиц с подозрением на туберкулез для окончательной постановки диагноза;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4) организация амбулаторного и </w:t>
      </w:r>
      <w:proofErr w:type="spell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стационарозамещающего</w:t>
      </w:r>
      <w:proofErr w:type="spell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лечения лиц, больных туберкулезом;</w:t>
      </w:r>
    </w:p>
    <w:p w:rsidR="004C659C" w:rsidRPr="004C659C" w:rsidRDefault="004C659C" w:rsidP="004C659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организация ННЛ и ВНЛ в соответствии с требованиями к организации ННЛ согласно </w:t>
      </w:r>
      <w:hyperlink r:id="rId21" w:anchor="z230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2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и в соответствии с требованиями к организации ВНЛ согласно </w:t>
      </w:r>
      <w:hyperlink r:id="rId22" w:anchor="z240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3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настоящему Стандарту;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6) активный мониторинг безопасности противотуберкулезных препаратов (далее – ПТП), профилактика, диагностика и лечение нежелательных явлений на прием ПТП;</w:t>
      </w:r>
    </w:p>
    <w:p w:rsidR="004C659C" w:rsidRPr="004C659C" w:rsidRDefault="004C659C" w:rsidP="004C659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7) планирование, организация и проведение вакцинации и ревакцинации против туберкулеза в соответствии с </w:t>
      </w:r>
      <w:hyperlink r:id="rId23" w:anchor="z73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№ Қ</w:t>
      </w:r>
      <w:proofErr w:type="gram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ДСМ-214/2020;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8) организация контролируемого профилактического лечения туберкулезной инфекции;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9) наблюдение за лицами, состоящими на диспансерном учете;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10) информационно-разъяснительная работа среди прикрепленного населения по вопросам туберкулеза.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19. Врачи-фтизиатры организаций ПМСП обеспечивают: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мониторинг проведения флюорографического обследования на туберкулез, пробы Манту и пробы с аллергеном туберкулезным рекомбинантным (правильность и достоверность формирования специалистами ПМСП списка лиц, подлежащих обследованию, оформление ими медицинской документации по результатам обследования, составление ежемесячного и (или) ежеквартального отчета);</w:t>
      </w:r>
    </w:p>
    <w:p w:rsidR="004C659C" w:rsidRPr="004C659C" w:rsidRDefault="004C659C" w:rsidP="004C659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2) мониторинг обследования лиц с подозрением на туберкулез согласно схемам диагностики туберкулеза в соответствии с </w:t>
      </w:r>
      <w:hyperlink r:id="rId24" w:anchor="z535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№ Қ</w:t>
      </w:r>
      <w:proofErr w:type="gram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ДСМ-214/2020, соблюдение сроков </w:t>
      </w:r>
      <w:proofErr w:type="spell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дообследования</w:t>
      </w:r>
      <w:proofErr w:type="spell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оказание консультативной помощи специалистам ПМСП;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направление в ЦФ лиц с подозрением на туберкулез для окончательной постановки диагноза;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мониторинг амбулаторного лечения туберкулеза; профилактики, диагностики и лечения нежелательных явлений ПТП;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6) назначение и мониторинг профилактического лечения туберкулезной инфекции;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7) мониторинг ведения медицинских карт больных туберкулезом и лиц, получающих профилактическое лечение, с внесением данных в информационной системе "Национальный регистр больных туберкулезом" (далее – ИС НРБТ);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8) проведение </w:t>
      </w:r>
      <w:proofErr w:type="spell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когортного</w:t>
      </w:r>
      <w:proofErr w:type="spell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анализа и предоставление ежемесячной и ежеквартальной отчетности в ЦФ;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9) мониторинг за проведением мероприятий по профилактике туберкулеза (информирование населения по вопросам туберкулеза, вакцинация и ревакцинация против туберкулеза, профилактическое лечение туберкулезной инфекции);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10) динамическое наблюдение за лицами, состоящими на диспансерном учете;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11) участие в эпидемиологическом расследовании случаев туберкулеза, выявлении и обследовании контактных;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12) взаимодействие с социальными службами по оказанию социальной поддержки лицам, больным туберкулезом.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20. Медицинская помощь при туберкулезе, оказываемая в районной, номерной районной, многопрофильной центральной, городской, многопрофильной городской и областной, многопрофильной городской и областной детской больницах, центре психического здоровья, консультативно-диагностическом центре, онкологическом центре, инфекционной больнице, перинатальном центре, родильном доме предусматривает следующие задачи: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сбор и транспортировка в лабораторию биологического материала с целью диагностики туберкулеза;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обеспечение консультации врача-фтизиатра.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21. Медицинская помощь при туберкулезе, оказываемая в организациях здравоохранения, осуществляющих деятельность в сфере профилактики ВИЧ-инфекции, предусматривает следующие задачи: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1) организация </w:t>
      </w:r>
      <w:proofErr w:type="spell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скринингов</w:t>
      </w:r>
      <w:proofErr w:type="spell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с целью раннего выявления туберкулеза среди ЛЖВ (флюорография, проба Манту и проба с аллергеном туберкулезным рекомбинантным);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сбор и транспортировка в лабораторию мокроты в соответствии с требованиями к организации сбора мокроты согласно приложению 1 к настоящему Стандарту с целью диагностики туберкулеза у ЛЖВ при подозрении на туберкулез;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обеспечение консультации врача-фтизиатра;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организация контролируемого профилактического лечения туберкулезной инфекции у ЛЖВ.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22. Медицинская помощь при туберкулезе, оказываемая в ЦФ, предусматривает следующие задачи: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1) координация, мониторинг, анализ организационной, методической, профилактической, лечебно-диагностической деятельности и развития </w:t>
      </w:r>
      <w:proofErr w:type="spell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фтизиопульмонологической</w:t>
      </w:r>
      <w:proofErr w:type="spell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службы;</w:t>
      </w:r>
      <w:proofErr w:type="gramEnd"/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оказание профилактической, консультативно-диагностической, лечебной, реабилитационной помощи лицам, больным туберкулезом;</w:t>
      </w:r>
    </w:p>
    <w:p w:rsidR="004C659C" w:rsidRPr="004C659C" w:rsidRDefault="004C659C" w:rsidP="004C659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постановка диагноза "Туберкулез" в соответствии с Международной статистической классификацией болезней и проблем, связанных со здоровьем 10 пересмотра согласно </w:t>
      </w:r>
      <w:hyperlink r:id="rId25" w:anchor="z275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4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настоящему Стандарту;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организация лабораторной диагностики туберкулеза;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организация консультаций с участием специалистов ННЦФ;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6) направление лиц, больных туберкулезом, в ННЦФ по показаниям (сложные дифференциально-диагностические и клинические случаи, невозможность постановки окончательного диагноза, повторные случаи лекарственно-устойчивого туберкулеза, коррекция схем лечения неэффективность лечения, серьезные нежелательные явления на прием ПТП, хирургическое лечение);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7) обеспечение взаимодействия и преемственности медицинской помощи в стационарных и амбулаторных условиях;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8) бесперебойное обеспечение ПТП (определение потребности, составление заявки, закуп, хранение, распределение, координация лекарственного обеспечения);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9) анализ эффективности противотуберкулезных мероприятий;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10) проведение </w:t>
      </w:r>
      <w:proofErr w:type="spell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адвокации</w:t>
      </w:r>
      <w:proofErr w:type="spell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коммуникации и социальной мобилизации при туберкулезе;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11) организация межведомственного и </w:t>
      </w:r>
      <w:proofErr w:type="spell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межсекторального</w:t>
      </w:r>
      <w:proofErr w:type="spell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взаимодействия в </w:t>
      </w:r>
      <w:proofErr w:type="gram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контроле за</w:t>
      </w:r>
      <w:proofErr w:type="gram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туберкулезом.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23. Медицинская помощь при туберкулезе, оказываемая в ННЦФ, предусматривает следующие задачи: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координация, мониторинг, анализ научной, организационной, методической, профилактической и лечебно-диагностической, образовательной деятельности, участие в разработке проектов законодательных и иных нормативных правовых актов по вопросам туберкулеза;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проведение, участие в исследованиях, разработка и внедрение новых методов диагностики и лечения туберкулеза, согласно рекомендациям Всемирной организации здравоохранения;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оказание профилактической, консультативно-диагностической, лечебной, реабилитационной помощи лицам, больным туберкулезом;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консультативная помощь врачам ЦФ, ПМСП, профильным специалистам по вопросам диагностики и лечения туберкулеза;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5) проведение </w:t>
      </w:r>
      <w:proofErr w:type="spell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адвокации</w:t>
      </w:r>
      <w:proofErr w:type="spell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коммуникации и социальной мобилизации при туберкулезе.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24. Организации, оказывающие медицинскую помощь при туберкулезе, обеспечивают соблюдение противоэпидемического режима работы на основании действующих нормативных правовых актов в сфере санитарно-эпидемиологического благополучия населения.</w:t>
      </w:r>
    </w:p>
    <w:p w:rsidR="004C659C" w:rsidRPr="004C659C" w:rsidRDefault="004C659C" w:rsidP="004C659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25. Организации, оказывающие медицинскую помощь при туберкулезе, обеспечивают ведение медицинской учетной документации по формам, утвержденным </w:t>
      </w:r>
      <w:hyperlink r:id="rId26" w:anchor="z4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</w:t>
      </w:r>
      <w:proofErr w:type="spell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и.о</w:t>
      </w:r>
      <w:proofErr w:type="spell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 Министра здравоохранения Республики Казахстан от 30 октября 2020 года № Қ</w:t>
      </w:r>
      <w:proofErr w:type="gram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Приказ № ҚР ДСМ-175/2020), а также предоставляют в организации вышестоящего уровня отчетную документацию по формам, утвержденным </w:t>
      </w:r>
      <w:hyperlink r:id="rId27" w:anchor="z3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Министра здравоохранения Республики Казахстан от 22 декабря 2020 года № Қ</w:t>
      </w:r>
      <w:proofErr w:type="gram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ДСМ-313/2020 "Об утверждении форм отчетной документации в области здравоохранения" (зарегистрирован в Реестре государственной регистрации нормативных правовых актов под № 21879).</w:t>
      </w:r>
    </w:p>
    <w:p w:rsidR="004C659C" w:rsidRPr="004C659C" w:rsidRDefault="004C659C" w:rsidP="004C659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4C659C">
        <w:rPr>
          <w:rFonts w:ascii="Courier New" w:eastAsia="Times New Roman" w:hAnsi="Courier New" w:cs="Courier New"/>
          <w:color w:val="1E1E1E"/>
          <w:sz w:val="32"/>
          <w:szCs w:val="32"/>
        </w:rPr>
        <w:lastRenderedPageBreak/>
        <w:t>Глава 4. Порядок оказания медицинской помощи при туберкулезе</w:t>
      </w:r>
    </w:p>
    <w:p w:rsidR="004C659C" w:rsidRPr="004C659C" w:rsidRDefault="004C659C" w:rsidP="004C659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4C659C">
        <w:rPr>
          <w:rFonts w:ascii="Courier New" w:eastAsia="Times New Roman" w:hAnsi="Courier New" w:cs="Courier New"/>
          <w:color w:val="1E1E1E"/>
          <w:sz w:val="32"/>
          <w:szCs w:val="32"/>
        </w:rPr>
        <w:t>Параграф 1. Порядок оказания медицинской помощи при туберкулезе в амбулаторных условиях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26. Медицинская помощь при туберкулезе в амбулаторных условиях оказывается организациями ПМСП и клинико-диагностическими отделениями ЦФ.</w:t>
      </w:r>
    </w:p>
    <w:p w:rsidR="004C659C" w:rsidRPr="004C659C" w:rsidRDefault="004C659C" w:rsidP="004C659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27. Порядок оказания медицинской помощи при туберкулезе в амбулаторных условиях осуществляется согласно </w:t>
      </w:r>
      <w:hyperlink r:id="rId28" w:anchor="z17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приказу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№ Қ</w:t>
      </w:r>
      <w:proofErr w:type="gram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ДСМ-214/2020.</w:t>
      </w:r>
    </w:p>
    <w:p w:rsidR="004C659C" w:rsidRPr="004C659C" w:rsidRDefault="004C659C" w:rsidP="004C659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28. Сбор мокроты для диагностики туберкулеза и мониторинга лечения организуется в комнате сбора мокроты в соответствии с требованиями к организации сбора мокроты согласно </w:t>
      </w:r>
      <w:hyperlink r:id="rId29" w:anchor="z215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1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настоящему Стандарту.</w:t>
      </w:r>
    </w:p>
    <w:p w:rsidR="004C659C" w:rsidRPr="004C659C" w:rsidRDefault="004C659C" w:rsidP="004C659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29. Прием ПТП организуется в кабинете ННЛ или в виде ВНЛ под контролем ответственного медицинского работника в соответствии с требованиями к организации ННЛ согласно </w:t>
      </w:r>
      <w:hyperlink r:id="rId30" w:anchor="z230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2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и требованиями к организации ВНЛ согласно </w:t>
      </w:r>
      <w:hyperlink r:id="rId31" w:anchor="z240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3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настоящему Стандарту.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30. Медицинский работник, ответственный за ВНЛ: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получает и регулярно обновляет список пациентов для проведения ВНЛ у фтизиатра организации ПМСП;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соблюдает требования по информационной безопасности при хранении на компьютере (планшете, ноутбуке) контактных данных и видеозаписей ВНЛ.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31. При лечении пациента в условиях врачебной амбулатории, медицинского пункта, фельдшерско-акушерского пункта ННЛ, ВНЛ и сбор мокроты осуществляет участковая медицинская сестра или фельдшер.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32. Лечение лица, больного туберкулезом, начинается не позднее 72-х часов с момента установления диагноза "Туберкулез".</w:t>
      </w:r>
    </w:p>
    <w:p w:rsidR="004C659C" w:rsidRPr="004C659C" w:rsidRDefault="004C659C" w:rsidP="004C659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4C659C">
        <w:rPr>
          <w:rFonts w:ascii="Courier New" w:eastAsia="Times New Roman" w:hAnsi="Courier New" w:cs="Courier New"/>
          <w:color w:val="1E1E1E"/>
          <w:sz w:val="32"/>
          <w:szCs w:val="32"/>
        </w:rPr>
        <w:t>Параграф 2. Порядок оказания медицинской помощи при туберкулезе в стационарных условиях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33. Стационарная помощь оказывается на вторичном (ЦФ) и третичном (ННЦФ) уровнях лицам, больным туберкулезом: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1) с </w:t>
      </w:r>
      <w:proofErr w:type="spell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бактериовыделением</w:t>
      </w:r>
      <w:proofErr w:type="spell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</w:t>
      </w:r>
      <w:proofErr w:type="gram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нуждающимся</w:t>
      </w:r>
      <w:proofErr w:type="gram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 круглосуточном медицинском наблюдении;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3) </w:t>
      </w:r>
      <w:proofErr w:type="gram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нуждающимся</w:t>
      </w:r>
      <w:proofErr w:type="gram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 хирургическом лечении;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с неблагополучными социальными и жилищными условиями.</w:t>
      </w:r>
    </w:p>
    <w:p w:rsidR="004C659C" w:rsidRPr="004C659C" w:rsidRDefault="004C659C" w:rsidP="004C659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34. Госпитализация осуществляется в плановом и (или) экстренном порядке в соответствии с </w:t>
      </w:r>
      <w:hyperlink r:id="rId32" w:anchor="z34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Министра здравоохранения Республики Казахстан от 24 марта 2022 года № ҚР-ДСМ-27 "Об утверждении Стандарта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под № 27218).</w:t>
      </w:r>
    </w:p>
    <w:p w:rsidR="004C659C" w:rsidRPr="004C659C" w:rsidRDefault="004C659C" w:rsidP="004C659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35. Лица, больные туберкулезом, у которых отсутствуют документы, удостоверяющие личность, подлежат госпитализации в стационар ЦФ. При их поступлении в стационар ЦФ в департамент Миграционной полиции Министерства внутренних дел Республики Казахстан в течение 5 рабочих дней направляется письменный запрос за подписью руководителя ЦФ или лица, его замещающего, по форме согласно </w:t>
      </w:r>
      <w:hyperlink r:id="rId33" w:anchor="z314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5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настоящему Стандарту.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36. При отсутствии документов, удостоверяющих личность, в ИС НРБТ лицу, больному туберкулезом, присваивается временный </w:t>
      </w:r>
      <w:proofErr w:type="spell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двенадцатизначный</w:t>
      </w:r>
      <w:proofErr w:type="spell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индивидуальный регистрационный код, который представляет комбинацию следующих цифр: 00 00 00 – дата рождения (</w:t>
      </w:r>
      <w:proofErr w:type="spellStart"/>
      <w:proofErr w:type="gram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гг</w:t>
      </w:r>
      <w:proofErr w:type="spellEnd"/>
      <w:proofErr w:type="gram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/мм/</w:t>
      </w:r>
      <w:proofErr w:type="spell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дд</w:t>
      </w:r>
      <w:proofErr w:type="spell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); 00 – цифровой код региона; 0000 – номер, который присваивается автоматически ИС НРБТ. В последующем, при присвоении индивидуального идентификационного номера или переводе пациента в неактивную группу диспансерного учета данный код аннулируется.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37. ЦФ принимает меры по восстановлению документов лиц, больных туберкулезом, находящихся на стационарном лечении, с привлечением НПО.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38. Распределение лиц, больных туберкулезом, по палатам осуществляется с учетом наличия </w:t>
      </w:r>
      <w:proofErr w:type="spell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бактериовыделения</w:t>
      </w:r>
      <w:proofErr w:type="spell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лекарственной чувствительности.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39. Лица, больные туберкулезом с </w:t>
      </w:r>
      <w:proofErr w:type="spell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бактериовыделением</w:t>
      </w:r>
      <w:proofErr w:type="spell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с неизвестной лекарственной чувствительностью содержатся в одноместных палатах или боксах до получения результатов теста на лекарственную чувствительность.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40. Пациенты, находящиеся в стационаре, подлежат ежедневному осмотру врачом-фтизиатром. Запись в медицинской карте пациента осуществляется в зависимости от тяжести его состояния (не менее 3 раз в неделю при легком и среднетяжелом состоянии и ежедневно – при тяжелом состоянии).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41. Заведующий отделением проводит осмотр пациентов не менее 1 раза в неделю.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42. В сложных дифференциально-диагностических случаях для верификации диагноза и определения тактики лечения проводится консилиум с участием специалистов областного и республиканского уровней в очной или дистанционной форме.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43. Беременные женщины, получающие лечение в ЦФ и ННЦФ, для разрешения родов переводятся в организации родовспоможения.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44. Критериями выписки пациента из стационара являются: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      1) отсутствие </w:t>
      </w:r>
      <w:proofErr w:type="spell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бактериовыделения</w:t>
      </w:r>
      <w:proofErr w:type="spell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общепринятые исходы стационарного лечения (выздоровление, улучшение, без перемен, смерть и </w:t>
      </w:r>
      <w:proofErr w:type="gram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переведен</w:t>
      </w:r>
      <w:proofErr w:type="gram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 другую медицинскую организацию);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письменное заявление пациента (его законного представителя) в случае достижения конверсии мазка мокроты и отсутствия необходимости в круглосуточном медицинском наблюдении.</w:t>
      </w:r>
    </w:p>
    <w:p w:rsidR="004C659C" w:rsidRPr="004C659C" w:rsidRDefault="004C659C" w:rsidP="004C659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45. При выписке из стационара оформляется выписной эпикриз согласно </w:t>
      </w:r>
      <w:hyperlink r:id="rId34" w:anchor="z50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приказу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Министра здравоохранения Республики Казахстан от 10 декабря 2020 года № Қ</w:t>
      </w:r>
      <w:proofErr w:type="gram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ДСМ-244/2020 "Об утверждении Правил ведения первичной медицинской документации и представление отчетов" (зарегистрирован в Реестре государственной регистрации нормативных правовых актов под № 21761).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46.ЦФ или ННЦФ за 10 календарных дней до выписки пациента из стационара извещает телефонограммой медицинскую организацию ПМСП по месту проживания пациента для организации его лечения в амбулаторных условиях.</w:t>
      </w:r>
    </w:p>
    <w:p w:rsidR="004C659C" w:rsidRPr="004C659C" w:rsidRDefault="004C659C" w:rsidP="004C659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47. Уклонение от приема ПТП и нарушение больничного режима являются основанием для перевода лица, больного туберкулезом, на принудительное лечение в соответствии с </w:t>
      </w:r>
      <w:hyperlink r:id="rId35" w:anchor="z2306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пунктом 2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158 Кодекса.</w:t>
      </w:r>
    </w:p>
    <w:p w:rsidR="004C659C" w:rsidRPr="004C659C" w:rsidRDefault="004C659C" w:rsidP="004C659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48. Оказание медицинской помощи при туберкулезе без согласия лица, больного туберкулезом, допускается в соответствии с </w:t>
      </w:r>
      <w:hyperlink r:id="rId36" w:anchor="z2170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пунктом 1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137 Кодекса.</w:t>
      </w:r>
    </w:p>
    <w:p w:rsidR="004C659C" w:rsidRPr="004C659C" w:rsidRDefault="004C659C" w:rsidP="004C659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4C659C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Параграф 3. Порядок оказания медицинской помощи при туберкулезе в </w:t>
      </w:r>
      <w:proofErr w:type="spellStart"/>
      <w:r w:rsidRPr="004C659C">
        <w:rPr>
          <w:rFonts w:ascii="Courier New" w:eastAsia="Times New Roman" w:hAnsi="Courier New" w:cs="Courier New"/>
          <w:color w:val="1E1E1E"/>
          <w:sz w:val="32"/>
          <w:szCs w:val="32"/>
        </w:rPr>
        <w:t>стационарозамещающих</w:t>
      </w:r>
      <w:proofErr w:type="spellEnd"/>
      <w:r w:rsidRPr="004C659C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условиях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49. </w:t>
      </w:r>
      <w:proofErr w:type="spell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Стационарозамещающая</w:t>
      </w:r>
      <w:proofErr w:type="spell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помощь при туберкулезе оказывается в дневных стационарах районных или городских поликлиник, врачебных амбулаторий, ЦФ.</w:t>
      </w:r>
    </w:p>
    <w:p w:rsidR="004C659C" w:rsidRPr="004C659C" w:rsidRDefault="004C659C" w:rsidP="004C659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50. </w:t>
      </w:r>
      <w:proofErr w:type="spellStart"/>
      <w:proofErr w:type="gram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Стационарозамещающая</w:t>
      </w:r>
      <w:proofErr w:type="spell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помощь предоставляется лицам, больным туберкулезом, получающим лечение в амбулаторных условиях и не нуждающимся в круглосуточном медицинском наблюдении, в соответствии с </w:t>
      </w:r>
      <w:hyperlink r:id="rId37" w:anchor="z7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Министра здравоохранения и социального развития Республики Казахстан от 17 августа 2015 года № 669 "Об утверждении Правил оказания </w:t>
      </w:r>
      <w:proofErr w:type="spell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стационарозамещающей</w:t>
      </w:r>
      <w:proofErr w:type="spell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помощи" (зарегистрирован в Реестре государственной регистрации нормативных правовых актов под № 12106).</w:t>
      </w:r>
      <w:proofErr w:type="gramEnd"/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51. Показаниями для госпитализации в дневной стационар лиц, больных туберкулезом, являются: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сопутствующие заболевания;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нежелательные явления на прием ПТП.</w:t>
      </w:r>
    </w:p>
    <w:p w:rsidR="004C659C" w:rsidRPr="004C659C" w:rsidRDefault="004C659C" w:rsidP="004C659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4C659C">
        <w:rPr>
          <w:rFonts w:ascii="Courier New" w:eastAsia="Times New Roman" w:hAnsi="Courier New" w:cs="Courier New"/>
          <w:color w:val="1E1E1E"/>
          <w:sz w:val="32"/>
          <w:szCs w:val="32"/>
        </w:rPr>
        <w:t>Параграф 4. Порядок оказания медицинской помощи при туберкулезе на дому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52. Медицинская помощь на дому лицам, больным туберкулезом, предоставляется при вызове медицинского работника, мобильной бригады ЦФ, активном патронаже медицинскими работниками, организации лечения на дому (стационар на дому) и ВНЛ.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53. Стационар на дому организуется с целью проведения ННЛ лицам, больным туберкулезом, без </w:t>
      </w:r>
      <w:proofErr w:type="spell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бактериовыделения</w:t>
      </w:r>
      <w:proofErr w:type="spell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или после достижения конверсии мазка мокроты, не нуждающимся в круглосуточном медицинском наблюдении.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54. Стационар на дому предназначен для лиц, больных туберкулезом: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с сопутствующими заболеваниями, препятствующими ежедневной явке для лечения в медицинские организации, оказывающие ПМСП;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не имеющим возможности самостоятельно посещать кабинеты ННЛ, в том числе пожилые люди, женщины в дородовом и послеродовом периоде, с детьми дошкольного возраста, лица с ограниченными возможностями.</w:t>
      </w:r>
    </w:p>
    <w:p w:rsidR="004C659C" w:rsidRPr="004C659C" w:rsidRDefault="004C659C" w:rsidP="004C659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55. ННЛ на дому проводится участковой медицинской сестрой в соответствии с требованиями к организации ННЛ согласно </w:t>
      </w:r>
      <w:hyperlink r:id="rId38" w:anchor="z231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2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настоящему Стандарту.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56. Мобильная бригада ЦФ обеспечивает ННЛ лицам, больным туберкулезом, из КГН без </w:t>
      </w:r>
      <w:proofErr w:type="spell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бактериовыделения</w:t>
      </w:r>
      <w:proofErr w:type="spell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или после достижения конверсии мазка мокроты, не нуждающимся в круглосуточном медицинском наблюдении и, не имеющим возможности получения контролируемого лечения в </w:t>
      </w:r>
      <w:proofErr w:type="spell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стационарозамещающих</w:t>
      </w:r>
      <w:proofErr w:type="spell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условиях.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57. Врач-фтизиатр контролирует лечение лица, больного туберкулезом, один раз в 10 рабочих дней, выезжая вместе с мобильной бригадой ЦФ.</w:t>
      </w:r>
    </w:p>
    <w:p w:rsidR="004C659C" w:rsidRPr="004C659C" w:rsidRDefault="004C659C" w:rsidP="004C659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4C659C">
        <w:rPr>
          <w:rFonts w:ascii="Courier New" w:eastAsia="Times New Roman" w:hAnsi="Courier New" w:cs="Courier New"/>
          <w:color w:val="1E1E1E"/>
          <w:sz w:val="32"/>
          <w:szCs w:val="32"/>
        </w:rPr>
        <w:t>Параграф 5. Порядок оказания реабилитационной медицинской помощи при туберкулезе</w:t>
      </w:r>
    </w:p>
    <w:p w:rsidR="004C659C" w:rsidRPr="004C659C" w:rsidRDefault="004C659C" w:rsidP="004C659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58. Порядок оказания реабилитационной медицинской помощи при туберкулезе осуществляется согласно </w:t>
      </w:r>
      <w:hyperlink r:id="rId39" w:anchor="z15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приказу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Министра здравоохранения Республики Казахстан от 7 октября 2020 года № Қ</w:t>
      </w:r>
      <w:proofErr w:type="gram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ДСМ-116/2020 "Об утверждении Правил оказания медицинской реабилитации" (зарегистрирован в Реестре государственной регистрации нормативных правовых актов под № 21381) и в соответствии с клиническими протоколами.</w:t>
      </w:r>
    </w:p>
    <w:p w:rsidR="004C659C" w:rsidRPr="004C659C" w:rsidRDefault="004C659C" w:rsidP="004C659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4C659C">
        <w:rPr>
          <w:rFonts w:ascii="Courier New" w:eastAsia="Times New Roman" w:hAnsi="Courier New" w:cs="Courier New"/>
          <w:color w:val="1E1E1E"/>
          <w:sz w:val="32"/>
          <w:szCs w:val="32"/>
        </w:rPr>
        <w:t>Параграф 6. Порядок оказания медицинской помощи населению при туберкулезе вне медицинской организации</w:t>
      </w:r>
    </w:p>
    <w:p w:rsidR="004C659C" w:rsidRPr="004C659C" w:rsidRDefault="004C659C" w:rsidP="004C659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59. Для обеспечения доступности медицинской помощи используются возможности дистанционных медицинских услуг, а также передвижных (полевых) медицинских комплексов и медицинских поездов согласно </w:t>
      </w:r>
      <w:hyperlink r:id="rId40" w:anchor="z3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приказу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Министра здравоохранения Республики Казахстан от 8 декабря 2020 года № Қ</w:t>
      </w:r>
      <w:proofErr w:type="gram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</w:t>
      </w: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241/2020 "Об утверждении правил оказания медицинской помощи посредством передвижных медицинских комплексов и медицинских поездов" (зарегистрирован в Реестре государственной регистрации нормативных правовых актов под № 21745).</w:t>
      </w:r>
    </w:p>
    <w:p w:rsidR="004C659C" w:rsidRPr="004C659C" w:rsidRDefault="004C659C" w:rsidP="004C659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4C659C">
        <w:rPr>
          <w:rFonts w:ascii="Courier New" w:eastAsia="Times New Roman" w:hAnsi="Courier New" w:cs="Courier New"/>
          <w:color w:val="1E1E1E"/>
          <w:sz w:val="32"/>
          <w:szCs w:val="32"/>
        </w:rPr>
        <w:t>Параграф 7. Порядок оказания паллиативной медицинской помощи при туберкулезе</w:t>
      </w:r>
    </w:p>
    <w:p w:rsidR="004C659C" w:rsidRPr="004C659C" w:rsidRDefault="004C659C" w:rsidP="004C659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60. Паллиативная медицинская помощь лицам, больным туберкулезом, оказывается в соответствии с </w:t>
      </w:r>
      <w:hyperlink r:id="rId41" w:anchor="z17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Министра здравоохранения Республики Казахстан от 27 ноября 2020 года № Қ</w:t>
      </w:r>
      <w:proofErr w:type="gram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ДСМ-209/2020 "Об утверждении стандарта организации оказания паллиативной медицинской помощи" (зарегистрирован в Реестре государственной регистрации нормативных правовых актов под № 21687) и в соответствии с клиническими протоколами.</w:t>
      </w:r>
    </w:p>
    <w:p w:rsidR="004C659C" w:rsidRPr="004C659C" w:rsidRDefault="004C659C" w:rsidP="004C659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4C659C">
        <w:rPr>
          <w:rFonts w:ascii="Courier New" w:eastAsia="Times New Roman" w:hAnsi="Courier New" w:cs="Courier New"/>
          <w:color w:val="1E1E1E"/>
          <w:sz w:val="32"/>
          <w:szCs w:val="32"/>
        </w:rPr>
        <w:t>Глава 5. Минимальный штат работников и минимальное оснащение медицинскими изделиями организаций, оказывающих медицинскую помощь населению при туберкулезе</w:t>
      </w:r>
    </w:p>
    <w:p w:rsidR="004C659C" w:rsidRPr="004C659C" w:rsidRDefault="004C659C" w:rsidP="004C659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61. Минимальные штаты работников организаций, оказывающих медицинскую помощь населению при туберкулезе, устанавливаются согласно </w:t>
      </w:r>
      <w:hyperlink r:id="rId42" w:anchor="z318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6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настоящему Стандарту.</w:t>
      </w:r>
    </w:p>
    <w:p w:rsidR="004C659C" w:rsidRPr="004C659C" w:rsidRDefault="004C659C" w:rsidP="004C659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62. На вторичном и третичном </w:t>
      </w:r>
      <w:proofErr w:type="gram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уровнях</w:t>
      </w:r>
      <w:proofErr w:type="gram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штат работников организаций, оказывающих медицинскую помощь населению при туберкулезе, определяется в соответствии со структурой, коечной мощностью и необходимостью обеспечения жизнедеятельности организации.</w:t>
      </w:r>
    </w:p>
    <w:p w:rsidR="004C659C" w:rsidRPr="004C659C" w:rsidRDefault="004C659C" w:rsidP="004C659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63. Оснащение медицинскими изделиями организаций, оказывающих противотуберкулезную помощь, осуществляется в соответствии с </w:t>
      </w:r>
      <w:hyperlink r:id="rId43" w:anchor="z331" w:history="1">
        <w:r w:rsidRPr="004C659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минимальными стандартами</w:t>
        </w:r>
      </w:hyperlink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оснащения организаций здравоохранения медицинскими изделиями, утвержденными приказом Министра здравоохранения Республики Казахстан от 29 октября 2020 года № Қ</w:t>
      </w:r>
      <w:proofErr w:type="gramStart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4C659C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ДСМ-167/2020 "Об утверждении минимальных стандартов оснащения организаций здравоохранения медицинскими изделиями" (зарегистрирован в Реестре государственной регистрации нормативных правовых актов под № 21560).</w:t>
      </w:r>
    </w:p>
    <w:p w:rsidR="001E04F0" w:rsidRDefault="001E04F0"/>
    <w:sectPr w:rsidR="001E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C61A7"/>
    <w:multiLevelType w:val="multilevel"/>
    <w:tmpl w:val="16BC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9C"/>
    <w:rsid w:val="001E04F0"/>
    <w:rsid w:val="004C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200029917" TargetMode="External"/><Relationship Id="rId13" Type="http://schemas.openxmlformats.org/officeDocument/2006/relationships/hyperlink" Target="https://adilet.zan.kz/rus/docs/V2100023885" TargetMode="External"/><Relationship Id="rId18" Type="http://schemas.openxmlformats.org/officeDocument/2006/relationships/hyperlink" Target="https://adilet.zan.kz/rus/docs/V2200029917" TargetMode="External"/><Relationship Id="rId26" Type="http://schemas.openxmlformats.org/officeDocument/2006/relationships/hyperlink" Target="https://adilet.zan.kz/rus/docs/V2000021579" TargetMode="External"/><Relationship Id="rId39" Type="http://schemas.openxmlformats.org/officeDocument/2006/relationships/hyperlink" Target="https://adilet.zan.kz/rus/docs/V200002138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dilet.zan.kz/rus/docs/V2200029917" TargetMode="External"/><Relationship Id="rId34" Type="http://schemas.openxmlformats.org/officeDocument/2006/relationships/hyperlink" Target="https://adilet.zan.kz/rus/docs/V2000021761" TargetMode="External"/><Relationship Id="rId42" Type="http://schemas.openxmlformats.org/officeDocument/2006/relationships/hyperlink" Target="https://adilet.zan.kz/rus/docs/V2200029917" TargetMode="External"/><Relationship Id="rId7" Type="http://schemas.openxmlformats.org/officeDocument/2006/relationships/hyperlink" Target="https://adilet.zan.kz/rus/docs/V2200029917" TargetMode="External"/><Relationship Id="rId12" Type="http://schemas.openxmlformats.org/officeDocument/2006/relationships/hyperlink" Target="https://adilet.zan.kz/rus/docs/V2100024069" TargetMode="External"/><Relationship Id="rId17" Type="http://schemas.openxmlformats.org/officeDocument/2006/relationships/hyperlink" Target="https://adilet.zan.kz/rus/docs/V2200029917" TargetMode="External"/><Relationship Id="rId25" Type="http://schemas.openxmlformats.org/officeDocument/2006/relationships/hyperlink" Target="https://adilet.zan.kz/rus/docs/V2200029917" TargetMode="External"/><Relationship Id="rId33" Type="http://schemas.openxmlformats.org/officeDocument/2006/relationships/hyperlink" Target="https://adilet.zan.kz/rus/docs/V2200029917" TargetMode="External"/><Relationship Id="rId38" Type="http://schemas.openxmlformats.org/officeDocument/2006/relationships/hyperlink" Target="https://adilet.zan.kz/rus/docs/V22000299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2200029917" TargetMode="External"/><Relationship Id="rId20" Type="http://schemas.openxmlformats.org/officeDocument/2006/relationships/hyperlink" Target="https://adilet.zan.kz/rus/docs/V2000021695" TargetMode="External"/><Relationship Id="rId29" Type="http://schemas.openxmlformats.org/officeDocument/2006/relationships/hyperlink" Target="https://adilet.zan.kz/rus/docs/V2200029917" TargetMode="External"/><Relationship Id="rId41" Type="http://schemas.openxmlformats.org/officeDocument/2006/relationships/hyperlink" Target="https://adilet.zan.kz/rus/docs/V20000216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000000360" TargetMode="External"/><Relationship Id="rId11" Type="http://schemas.openxmlformats.org/officeDocument/2006/relationships/hyperlink" Target="https://adilet.zan.kz/rus/docs/K2000000360" TargetMode="External"/><Relationship Id="rId24" Type="http://schemas.openxmlformats.org/officeDocument/2006/relationships/hyperlink" Target="https://adilet.zan.kz/rus/docs/V2000021695" TargetMode="External"/><Relationship Id="rId32" Type="http://schemas.openxmlformats.org/officeDocument/2006/relationships/hyperlink" Target="https://adilet.zan.kz/rus/docs/V2200027218" TargetMode="External"/><Relationship Id="rId37" Type="http://schemas.openxmlformats.org/officeDocument/2006/relationships/hyperlink" Target="https://adilet.zan.kz/rus/docs/V1500012106" TargetMode="External"/><Relationship Id="rId40" Type="http://schemas.openxmlformats.org/officeDocument/2006/relationships/hyperlink" Target="https://adilet.zan.kz/rus/docs/V2000021745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V2000021080" TargetMode="External"/><Relationship Id="rId23" Type="http://schemas.openxmlformats.org/officeDocument/2006/relationships/hyperlink" Target="https://adilet.zan.kz/rus/docs/V2000021695" TargetMode="External"/><Relationship Id="rId28" Type="http://schemas.openxmlformats.org/officeDocument/2006/relationships/hyperlink" Target="https://adilet.zan.kz/rus/docs/V2000021695" TargetMode="External"/><Relationship Id="rId36" Type="http://schemas.openxmlformats.org/officeDocument/2006/relationships/hyperlink" Target="https://adilet.zan.kz/rus/docs/K2000000360" TargetMode="External"/><Relationship Id="rId10" Type="http://schemas.openxmlformats.org/officeDocument/2006/relationships/hyperlink" Target="https://adilet.zan.kz/rus/docs/K2000000360" TargetMode="External"/><Relationship Id="rId19" Type="http://schemas.openxmlformats.org/officeDocument/2006/relationships/hyperlink" Target="https://adilet.zan.kz/rus/docs/V2000021695" TargetMode="External"/><Relationship Id="rId31" Type="http://schemas.openxmlformats.org/officeDocument/2006/relationships/hyperlink" Target="https://adilet.zan.kz/rus/docs/V2200029917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K2000000360" TargetMode="External"/><Relationship Id="rId14" Type="http://schemas.openxmlformats.org/officeDocument/2006/relationships/hyperlink" Target="https://adilet.zan.kz/rus/docs/K2000000360" TargetMode="External"/><Relationship Id="rId22" Type="http://schemas.openxmlformats.org/officeDocument/2006/relationships/hyperlink" Target="https://adilet.zan.kz/rus/docs/V2200029917" TargetMode="External"/><Relationship Id="rId27" Type="http://schemas.openxmlformats.org/officeDocument/2006/relationships/hyperlink" Target="https://adilet.zan.kz/rus/docs/V2000021879" TargetMode="External"/><Relationship Id="rId30" Type="http://schemas.openxmlformats.org/officeDocument/2006/relationships/hyperlink" Target="https://adilet.zan.kz/rus/docs/V2200029917" TargetMode="External"/><Relationship Id="rId35" Type="http://schemas.openxmlformats.org/officeDocument/2006/relationships/hyperlink" Target="https://adilet.zan.kz/rus/docs/K2000000360" TargetMode="External"/><Relationship Id="rId43" Type="http://schemas.openxmlformats.org/officeDocument/2006/relationships/hyperlink" Target="https://adilet.zan.kz/rus/docs/V20000215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5369</Words>
  <Characters>30604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2023-07-31T04:40:00Z</dcterms:created>
  <dcterms:modified xsi:type="dcterms:W3CDTF">2023-07-31T04:40:00Z</dcterms:modified>
</cp:coreProperties>
</file>